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CA404" w14:textId="792A2892" w:rsidR="00210F5E" w:rsidRPr="00E82D14" w:rsidRDefault="00210F5E" w:rsidP="00405B44">
      <w:pPr>
        <w:spacing w:after="0"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F2D2D">
        <w:rPr>
          <w:rFonts w:ascii="Arial" w:hAnsi="Arial" w:cs="Arial"/>
          <w:b/>
          <w:sz w:val="40"/>
          <w:szCs w:val="40"/>
        </w:rPr>
        <w:t>MEMORIAL DESCRITIVO</w:t>
      </w:r>
    </w:p>
    <w:p w14:paraId="538CA405" w14:textId="77777777" w:rsidR="003E60BF" w:rsidRDefault="00210F5E" w:rsidP="00405B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02BB8">
        <w:rPr>
          <w:rFonts w:ascii="Arial" w:hAnsi="Arial" w:cs="Arial"/>
          <w:b/>
          <w:color w:val="000000"/>
        </w:rPr>
        <w:t>SERVIÇO:</w:t>
      </w:r>
      <w:r w:rsidRPr="00802BB8">
        <w:rPr>
          <w:rFonts w:ascii="Arial" w:hAnsi="Arial" w:cs="Arial"/>
          <w:color w:val="000000"/>
        </w:rPr>
        <w:t xml:space="preserve"> </w:t>
      </w:r>
      <w:r w:rsidR="00DA7EB6">
        <w:rPr>
          <w:rFonts w:ascii="Arial" w:hAnsi="Arial" w:cs="Arial"/>
          <w:color w:val="000000"/>
        </w:rPr>
        <w:t xml:space="preserve">  </w:t>
      </w:r>
      <w:r w:rsidR="00DA7EB6">
        <w:rPr>
          <w:rFonts w:ascii="Arial" w:hAnsi="Arial" w:cs="Arial"/>
          <w:color w:val="000000"/>
        </w:rPr>
        <w:tab/>
        <w:t xml:space="preserve"> </w:t>
      </w:r>
    </w:p>
    <w:p w14:paraId="538CA407" w14:textId="4D42BCA5" w:rsidR="003E60BF" w:rsidRDefault="00460AAC" w:rsidP="00405B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5B1349">
        <w:rPr>
          <w:rFonts w:ascii="Arial" w:hAnsi="Arial" w:cs="Arial"/>
          <w:color w:val="000000"/>
        </w:rPr>
        <w:t>Desmonte</w:t>
      </w:r>
      <w:r w:rsidR="003E60BF" w:rsidRPr="005B1349">
        <w:rPr>
          <w:rFonts w:ascii="Arial" w:hAnsi="Arial" w:cs="Arial"/>
          <w:color w:val="000000"/>
        </w:rPr>
        <w:t xml:space="preserve"> e </w:t>
      </w:r>
      <w:r w:rsidR="008C40FD">
        <w:rPr>
          <w:rFonts w:ascii="Arial" w:hAnsi="Arial" w:cs="Arial"/>
          <w:color w:val="000000"/>
        </w:rPr>
        <w:t>Montagem de Assoalho</w:t>
      </w:r>
      <w:r w:rsidR="00210F5E" w:rsidRPr="005B1349">
        <w:rPr>
          <w:rFonts w:ascii="Arial" w:hAnsi="Arial" w:cs="Arial"/>
          <w:color w:val="000000"/>
        </w:rPr>
        <w:t xml:space="preserve"> de</w:t>
      </w:r>
      <w:r w:rsidR="003E60BF" w:rsidRPr="005B1349">
        <w:rPr>
          <w:rFonts w:ascii="Arial" w:hAnsi="Arial" w:cs="Arial"/>
          <w:color w:val="000000"/>
        </w:rPr>
        <w:t xml:space="preserve"> </w:t>
      </w:r>
      <w:r w:rsidR="00CD758A">
        <w:rPr>
          <w:rFonts w:ascii="Arial" w:hAnsi="Arial" w:cs="Arial"/>
          <w:color w:val="000000"/>
        </w:rPr>
        <w:t>P</w:t>
      </w:r>
      <w:r w:rsidR="00837789" w:rsidRPr="005B1349">
        <w:rPr>
          <w:rFonts w:ascii="Arial" w:hAnsi="Arial" w:cs="Arial"/>
          <w:color w:val="000000"/>
        </w:rPr>
        <w:t xml:space="preserve">onte de </w:t>
      </w:r>
      <w:r w:rsidR="00CD758A">
        <w:rPr>
          <w:rFonts w:ascii="Arial" w:hAnsi="Arial" w:cs="Arial"/>
          <w:color w:val="000000"/>
        </w:rPr>
        <w:t>M</w:t>
      </w:r>
      <w:r w:rsidR="00837789" w:rsidRPr="005B1349">
        <w:rPr>
          <w:rFonts w:ascii="Arial" w:hAnsi="Arial" w:cs="Arial"/>
          <w:color w:val="000000"/>
        </w:rPr>
        <w:t>adeira</w:t>
      </w:r>
    </w:p>
    <w:p w14:paraId="538CA40A" w14:textId="5BD09F9A" w:rsidR="00DA7EB6" w:rsidRDefault="00210F5E" w:rsidP="00405B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802BB8">
        <w:rPr>
          <w:rFonts w:ascii="Arial" w:hAnsi="Arial" w:cs="Arial"/>
          <w:b/>
          <w:color w:val="000000"/>
        </w:rPr>
        <w:t>Local da obra</w:t>
      </w:r>
      <w:r w:rsidRPr="00802BB8">
        <w:rPr>
          <w:rFonts w:ascii="Arial" w:hAnsi="Arial" w:cs="Arial"/>
          <w:color w:val="000000"/>
        </w:rPr>
        <w:t xml:space="preserve">: </w:t>
      </w:r>
      <w:r w:rsidR="005E0CBF">
        <w:rPr>
          <w:rFonts w:ascii="Arial" w:hAnsi="Arial" w:cs="Arial"/>
          <w:color w:val="000000"/>
        </w:rPr>
        <w:t>A</w:t>
      </w:r>
      <w:r w:rsidR="00D02D82" w:rsidRPr="00D02D82">
        <w:rPr>
          <w:rFonts w:ascii="Arial" w:hAnsi="Arial" w:cs="Arial"/>
          <w:color w:val="000000"/>
        </w:rPr>
        <w:t xml:space="preserve"> 4,4 km  da margem esquerda da rodovia MS 395, no sentido Brasilândia a Bataguassu, no km 120, e coordenada geográfica 21°22'51.08" S - 52° 4'57.46"O,,</w:t>
      </w:r>
      <w:r w:rsidR="0029297D" w:rsidRPr="008C59B1">
        <w:rPr>
          <w:rFonts w:ascii="Arial" w:hAnsi="Arial" w:cs="Arial"/>
          <w:color w:val="000000"/>
        </w:rPr>
        <w:t>.</w:t>
      </w:r>
    </w:p>
    <w:p w14:paraId="538CA40C" w14:textId="73D96977" w:rsidR="00210F5E" w:rsidRDefault="003E60BF" w:rsidP="00405B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Município</w:t>
      </w:r>
      <w:r w:rsidR="00210F5E" w:rsidRPr="00802BB8"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b/>
          <w:color w:val="000000"/>
        </w:rPr>
        <w:t xml:space="preserve">  </w:t>
      </w:r>
      <w:r w:rsidR="00B00475">
        <w:rPr>
          <w:rFonts w:ascii="Arial" w:hAnsi="Arial" w:cs="Arial"/>
          <w:color w:val="000000"/>
        </w:rPr>
        <w:t xml:space="preserve">Brasilândia </w:t>
      </w:r>
      <w:r w:rsidR="00210F5E" w:rsidRPr="00802BB8">
        <w:rPr>
          <w:rFonts w:ascii="Arial" w:hAnsi="Arial" w:cs="Arial"/>
          <w:color w:val="000000"/>
        </w:rPr>
        <w:t>- MS</w:t>
      </w:r>
    </w:p>
    <w:p w14:paraId="52C97CE1" w14:textId="77777777" w:rsidR="005F6DDB" w:rsidRPr="00E82D14" w:rsidRDefault="005F6DDB" w:rsidP="00405B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538CA40E" w14:textId="31707067" w:rsidR="00210F5E" w:rsidRDefault="00210F5E" w:rsidP="00405B4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43E05">
        <w:rPr>
          <w:rFonts w:ascii="Arial" w:hAnsi="Arial" w:cs="Arial"/>
          <w:b/>
          <w:sz w:val="24"/>
          <w:szCs w:val="24"/>
          <w:u w:val="single"/>
        </w:rPr>
        <w:t>ESPECIFICAÇÕES TÉCNICAS DE EXECUÇÃO</w:t>
      </w:r>
    </w:p>
    <w:p w14:paraId="4194E16E" w14:textId="77777777" w:rsidR="00B46CBF" w:rsidRPr="00E82D14" w:rsidRDefault="00B46CBF" w:rsidP="00405B4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38CA40F" w14:textId="77777777" w:rsidR="00210F5E" w:rsidRPr="00FE1232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CONSERVAÇÃO</w:t>
      </w:r>
    </w:p>
    <w:p w14:paraId="538CA411" w14:textId="6357B29F" w:rsidR="00210F5E" w:rsidRDefault="00210F5E" w:rsidP="00405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</w:rPr>
      </w:pPr>
      <w:r w:rsidRPr="00911570">
        <w:rPr>
          <w:rFonts w:ascii="Arial" w:hAnsi="Arial" w:cs="Arial"/>
          <w:color w:val="000000"/>
        </w:rPr>
        <w:t>A conservação d</w:t>
      </w:r>
      <w:r>
        <w:rPr>
          <w:rFonts w:ascii="Arial" w:hAnsi="Arial" w:cs="Arial"/>
          <w:color w:val="000000"/>
        </w:rPr>
        <w:t>a</w:t>
      </w:r>
      <w:r w:rsidR="00B0047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Pr="00911570">
        <w:rPr>
          <w:rFonts w:ascii="Arial" w:hAnsi="Arial" w:cs="Arial"/>
          <w:color w:val="000000"/>
        </w:rPr>
        <w:t>onte é o conjunto de operações</w:t>
      </w:r>
      <w:r w:rsidR="00B00475">
        <w:rPr>
          <w:rFonts w:ascii="Arial" w:hAnsi="Arial" w:cs="Arial"/>
          <w:color w:val="000000"/>
        </w:rPr>
        <w:t xml:space="preserve"> </w:t>
      </w:r>
      <w:r w:rsidRPr="00911570">
        <w:rPr>
          <w:rFonts w:ascii="Arial" w:hAnsi="Arial" w:cs="Arial"/>
          <w:color w:val="000000"/>
        </w:rPr>
        <w:t>destinad</w:t>
      </w:r>
      <w:r>
        <w:rPr>
          <w:rFonts w:ascii="Arial" w:hAnsi="Arial" w:cs="Arial"/>
          <w:color w:val="000000"/>
        </w:rPr>
        <w:t>as</w:t>
      </w:r>
      <w:r w:rsidRPr="00911570">
        <w:rPr>
          <w:rFonts w:ascii="Arial" w:hAnsi="Arial" w:cs="Arial"/>
          <w:color w:val="000000"/>
        </w:rPr>
        <w:t xml:space="preserve">, fundamentalmente, a preservar as características </w:t>
      </w:r>
      <w:r>
        <w:rPr>
          <w:rFonts w:ascii="Arial" w:hAnsi="Arial" w:cs="Arial"/>
          <w:color w:val="000000"/>
        </w:rPr>
        <w:t xml:space="preserve">físicas, </w:t>
      </w:r>
      <w:r w:rsidRPr="00911570">
        <w:rPr>
          <w:rFonts w:ascii="Arial" w:hAnsi="Arial" w:cs="Arial"/>
          <w:color w:val="000000"/>
        </w:rPr>
        <w:t>técnicas</w:t>
      </w:r>
      <w:r>
        <w:rPr>
          <w:rFonts w:ascii="Arial" w:hAnsi="Arial" w:cs="Arial"/>
          <w:color w:val="000000"/>
        </w:rPr>
        <w:t xml:space="preserve"> e </w:t>
      </w:r>
      <w:r w:rsidRPr="00911570">
        <w:rPr>
          <w:rFonts w:ascii="Arial" w:hAnsi="Arial" w:cs="Arial"/>
          <w:color w:val="000000"/>
        </w:rPr>
        <w:t>operacionais</w:t>
      </w:r>
      <w:r w:rsidR="00B00475">
        <w:rPr>
          <w:rFonts w:ascii="Arial" w:hAnsi="Arial" w:cs="Arial"/>
          <w:color w:val="000000"/>
        </w:rPr>
        <w:t xml:space="preserve"> </w:t>
      </w:r>
      <w:r w:rsidRPr="00911570">
        <w:rPr>
          <w:rFonts w:ascii="Arial" w:hAnsi="Arial" w:cs="Arial"/>
          <w:color w:val="000000"/>
        </w:rPr>
        <w:t>devendo ser aplicado</w:t>
      </w:r>
      <w:r>
        <w:rPr>
          <w:rFonts w:ascii="Arial" w:hAnsi="Arial" w:cs="Arial"/>
          <w:color w:val="000000"/>
        </w:rPr>
        <w:t xml:space="preserve"> sistematicamente</w:t>
      </w:r>
      <w:r w:rsidRPr="00911570">
        <w:rPr>
          <w:rFonts w:ascii="Arial" w:hAnsi="Arial" w:cs="Arial"/>
          <w:color w:val="000000"/>
        </w:rPr>
        <w:t xml:space="preserve"> independentemente das</w:t>
      </w:r>
      <w:r w:rsidR="00B00475">
        <w:rPr>
          <w:rFonts w:ascii="Arial" w:hAnsi="Arial" w:cs="Arial"/>
          <w:color w:val="000000"/>
        </w:rPr>
        <w:t xml:space="preserve"> </w:t>
      </w:r>
      <w:r w:rsidRPr="00911570">
        <w:rPr>
          <w:rFonts w:ascii="Arial" w:hAnsi="Arial" w:cs="Arial"/>
          <w:color w:val="000000"/>
        </w:rPr>
        <w:t xml:space="preserve">demais tarefas, </w:t>
      </w:r>
      <w:r>
        <w:rPr>
          <w:rFonts w:ascii="Arial" w:hAnsi="Arial" w:cs="Arial"/>
          <w:color w:val="000000"/>
        </w:rPr>
        <w:t xml:space="preserve">em </w:t>
      </w:r>
      <w:r w:rsidRPr="00911570">
        <w:rPr>
          <w:rFonts w:ascii="Arial" w:hAnsi="Arial" w:cs="Arial"/>
          <w:color w:val="000000"/>
        </w:rPr>
        <w:t xml:space="preserve">toda </w:t>
      </w:r>
      <w:r>
        <w:rPr>
          <w:rFonts w:ascii="Arial" w:hAnsi="Arial" w:cs="Arial"/>
          <w:color w:val="000000"/>
        </w:rPr>
        <w:t xml:space="preserve">a </w:t>
      </w:r>
      <w:r w:rsidRPr="00911570">
        <w:rPr>
          <w:rFonts w:ascii="Arial" w:hAnsi="Arial" w:cs="Arial"/>
          <w:color w:val="000000"/>
        </w:rPr>
        <w:t>estrutura para o suporte das cargas rodoviárias em sua</w:t>
      </w:r>
      <w:r w:rsidR="00B00475">
        <w:rPr>
          <w:rFonts w:ascii="Arial" w:hAnsi="Arial" w:cs="Arial"/>
          <w:color w:val="000000"/>
        </w:rPr>
        <w:t xml:space="preserve"> </w:t>
      </w:r>
      <w:r w:rsidRPr="00911570">
        <w:rPr>
          <w:rFonts w:ascii="Arial" w:hAnsi="Arial" w:cs="Arial"/>
          <w:color w:val="000000"/>
        </w:rPr>
        <w:t>utilização, estabilidade e segurança aos usuários, além de restabelecer o tráfego</w:t>
      </w:r>
      <w:r w:rsidR="00B00475">
        <w:rPr>
          <w:rFonts w:ascii="Arial" w:hAnsi="Arial" w:cs="Arial"/>
          <w:color w:val="000000"/>
        </w:rPr>
        <w:t xml:space="preserve"> </w:t>
      </w:r>
      <w:r w:rsidRPr="00911570">
        <w:rPr>
          <w:rFonts w:ascii="Arial" w:hAnsi="Arial" w:cs="Arial"/>
          <w:color w:val="000000"/>
        </w:rPr>
        <w:t xml:space="preserve">sobre a referida Ponte de Madeira </w:t>
      </w:r>
      <w:r>
        <w:rPr>
          <w:rFonts w:ascii="Arial" w:hAnsi="Arial" w:cs="Arial"/>
          <w:color w:val="000000"/>
        </w:rPr>
        <w:t>promovendo</w:t>
      </w:r>
      <w:r w:rsidRPr="00911570">
        <w:rPr>
          <w:rFonts w:ascii="Arial" w:hAnsi="Arial" w:cs="Arial"/>
          <w:color w:val="000000"/>
        </w:rPr>
        <w:t xml:space="preserve"> a sat</w:t>
      </w:r>
      <w:r>
        <w:rPr>
          <w:rFonts w:ascii="Arial" w:hAnsi="Arial" w:cs="Arial"/>
          <w:color w:val="000000"/>
        </w:rPr>
        <w:t xml:space="preserve">isfação e o bem estar social </w:t>
      </w:r>
      <w:r w:rsidRPr="00911570">
        <w:rPr>
          <w:rFonts w:ascii="Arial" w:hAnsi="Arial" w:cs="Arial"/>
          <w:color w:val="000000"/>
        </w:rPr>
        <w:t xml:space="preserve">sempre sinalizando </w:t>
      </w:r>
      <w:r>
        <w:rPr>
          <w:rFonts w:ascii="Arial" w:hAnsi="Arial" w:cs="Arial"/>
          <w:color w:val="000000"/>
        </w:rPr>
        <w:t xml:space="preserve">o equipamento e </w:t>
      </w:r>
      <w:r w:rsidRPr="00911570">
        <w:rPr>
          <w:rFonts w:ascii="Arial" w:hAnsi="Arial" w:cs="Arial"/>
          <w:color w:val="000000"/>
        </w:rPr>
        <w:t>o limite da capacidade de carga permitida para aquele local nos</w:t>
      </w:r>
      <w:r>
        <w:rPr>
          <w:rFonts w:ascii="Arial" w:hAnsi="Arial" w:cs="Arial"/>
          <w:color w:val="000000"/>
        </w:rPr>
        <w:t xml:space="preserve"> sentidos de direção da rodovia, aumentando assim a vida útil da mesma.</w:t>
      </w:r>
    </w:p>
    <w:p w14:paraId="538CA412" w14:textId="77777777" w:rsidR="00210F5E" w:rsidRPr="006515F8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PONTE</w:t>
      </w:r>
    </w:p>
    <w:p w14:paraId="538CA413" w14:textId="77777777" w:rsidR="00210F5E" w:rsidRPr="00D941C0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D941C0">
        <w:rPr>
          <w:rFonts w:ascii="Arial" w:hAnsi="Arial" w:cs="Arial"/>
        </w:rPr>
        <w:t>Obra destinad</w:t>
      </w:r>
      <w:r>
        <w:rPr>
          <w:rFonts w:ascii="Arial" w:hAnsi="Arial" w:cs="Arial"/>
        </w:rPr>
        <w:t xml:space="preserve">a à transposição de obstáculo para </w:t>
      </w:r>
      <w:r w:rsidRPr="00D941C0">
        <w:rPr>
          <w:rFonts w:ascii="Arial" w:hAnsi="Arial" w:cs="Arial"/>
        </w:rPr>
        <w:t>continuidade do leito normal de uma via, cujo obstáculo deve ser constituído por água, como rios</w:t>
      </w:r>
      <w:r>
        <w:rPr>
          <w:rFonts w:ascii="Arial" w:hAnsi="Arial" w:cs="Arial"/>
        </w:rPr>
        <w:t>, córregos, ribeirões</w:t>
      </w:r>
      <w:r w:rsidRPr="00D941C0">
        <w:rPr>
          <w:rFonts w:ascii="Arial" w:hAnsi="Arial" w:cs="Arial"/>
        </w:rPr>
        <w:t xml:space="preserve">, lagos, lagoas etc. </w:t>
      </w:r>
    </w:p>
    <w:p w14:paraId="538CA415" w14:textId="4B759B80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D941C0">
        <w:rPr>
          <w:rFonts w:ascii="Arial" w:hAnsi="Arial" w:cs="Arial"/>
        </w:rPr>
        <w:t>O projeto básico de obra de arte especial deve ser constituído pela escolha da solução que melhor atenda aos critérios técnicos, econômicos e administrativos e aos requ</w:t>
      </w:r>
      <w:r>
        <w:rPr>
          <w:rFonts w:ascii="Arial" w:hAnsi="Arial" w:cs="Arial"/>
        </w:rPr>
        <w:t>isitos operacionais da rodovia.</w:t>
      </w:r>
    </w:p>
    <w:p w14:paraId="538CA416" w14:textId="77777777" w:rsidR="00210F5E" w:rsidRPr="00FE1232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PROJETO BÁSICO</w:t>
      </w:r>
    </w:p>
    <w:p w14:paraId="538CA418" w14:textId="76161BE4" w:rsidR="00210F5E" w:rsidRDefault="00210F5E" w:rsidP="00405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Pr="00911570">
        <w:rPr>
          <w:rFonts w:ascii="Arial" w:hAnsi="Arial" w:cs="Arial"/>
          <w:color w:val="000000"/>
        </w:rPr>
        <w:t xml:space="preserve"> projeto básico tem por objeto </w:t>
      </w:r>
      <w:r>
        <w:rPr>
          <w:rFonts w:ascii="Arial" w:hAnsi="Arial" w:cs="Arial"/>
          <w:color w:val="000000"/>
        </w:rPr>
        <w:t>o detalhamento dos serviços a serem executados.</w:t>
      </w:r>
    </w:p>
    <w:p w14:paraId="4938EC95" w14:textId="4815F198" w:rsidR="00A24053" w:rsidRPr="002748A4" w:rsidRDefault="00A24053" w:rsidP="00405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Serão substituídas quatro vigas longarinas de 25x30cm de 6m, conforme projeto.</w:t>
      </w:r>
    </w:p>
    <w:p w14:paraId="0BD44F23" w14:textId="77777777" w:rsidR="00823DF0" w:rsidRPr="00D941C0" w:rsidRDefault="00823DF0" w:rsidP="00405B44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3.1 Serviços a Serem  Executados conforme detalhamento do projeto.</w:t>
      </w:r>
    </w:p>
    <w:p w14:paraId="2B6FFBF0" w14:textId="37155B01" w:rsidR="00823DF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► </w:t>
      </w:r>
      <w:r w:rsidRPr="00B0133D">
        <w:rPr>
          <w:rFonts w:ascii="Arial" w:hAnsi="Arial" w:cs="Arial"/>
          <w:b/>
          <w:u w:val="single"/>
        </w:rPr>
        <w:t>Montagem das Vigas de Suspensão</w:t>
      </w:r>
      <w:r w:rsidR="00C75B48">
        <w:rPr>
          <w:rFonts w:ascii="Arial" w:hAnsi="Arial" w:cs="Arial"/>
          <w:b/>
          <w:u w:val="single"/>
        </w:rPr>
        <w:t xml:space="preserve"> </w:t>
      </w:r>
      <w:r w:rsidRPr="00C75B48">
        <w:rPr>
          <w:rFonts w:ascii="Arial" w:hAnsi="Arial" w:cs="Arial"/>
          <w:b/>
          <w:u w:val="single"/>
        </w:rPr>
        <w:t>(longarinas):</w:t>
      </w:r>
      <w:r>
        <w:rPr>
          <w:rFonts w:ascii="Arial" w:hAnsi="Arial" w:cs="Arial"/>
        </w:rPr>
        <w:t xml:space="preserve"> O serviço de montagem obedecerá às mesmas características técnicas e físicas para todas as peças a serem utilizadas, e as peças das vigas de suspensão </w:t>
      </w:r>
      <w:r w:rsidRPr="00682055">
        <w:rPr>
          <w:rFonts w:ascii="Arial" w:hAnsi="Arial" w:cs="Arial"/>
        </w:rPr>
        <w:t>“também denominadas de longarinas”,</w:t>
      </w:r>
      <w:r>
        <w:rPr>
          <w:rFonts w:ascii="Arial" w:hAnsi="Arial" w:cs="Arial"/>
        </w:rPr>
        <w:t xml:space="preserve"> apoiam-se sobre as sub. vigas tendo a função de receber as cargas incidentes e acidentais da MESOESTRUTURA SUPERIOR e seus efeitos dinâmicos. </w:t>
      </w:r>
    </w:p>
    <w:p w14:paraId="4724BD0D" w14:textId="1BC6CD67" w:rsidR="00823DF0" w:rsidRPr="00682055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Suas especificações são as seguintes:</w:t>
      </w:r>
    </w:p>
    <w:p w14:paraId="67757663" w14:textId="77777777" w:rsidR="00823DF0" w:rsidRPr="00442B05" w:rsidRDefault="00823DF0" w:rsidP="00405B44">
      <w:pPr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442B05">
        <w:rPr>
          <w:rFonts w:ascii="Arial" w:hAnsi="Arial" w:cs="Arial"/>
        </w:rPr>
        <w:lastRenderedPageBreak/>
        <w:t>Compr</w:t>
      </w:r>
      <w:r>
        <w:rPr>
          <w:rFonts w:ascii="Arial" w:hAnsi="Arial" w:cs="Arial"/>
        </w:rPr>
        <w:t xml:space="preserve">imento das vigas de suspensão = </w:t>
      </w:r>
      <w:r w:rsidRPr="00442B05">
        <w:rPr>
          <w:rFonts w:ascii="Arial" w:hAnsi="Arial" w:cs="Arial"/>
        </w:rPr>
        <w:t>6,00m</w:t>
      </w:r>
    </w:p>
    <w:p w14:paraId="0FC23009" w14:textId="19AF29E6" w:rsidR="00823DF0" w:rsidRPr="00682055" w:rsidRDefault="00823DF0" w:rsidP="00405B44">
      <w:pPr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Seção retangular a dotada =</w:t>
      </w:r>
      <w:r w:rsidRPr="00442B05">
        <w:rPr>
          <w:rFonts w:ascii="Arial" w:hAnsi="Arial" w:cs="Arial"/>
        </w:rPr>
        <w:t xml:space="preserve"> 0,25m x 0,30m</w:t>
      </w:r>
    </w:p>
    <w:p w14:paraId="27B97614" w14:textId="77777777" w:rsidR="00823DF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► </w:t>
      </w:r>
      <w:r w:rsidRPr="00442B05">
        <w:rPr>
          <w:rFonts w:ascii="Arial" w:hAnsi="Arial" w:cs="Arial"/>
          <w:b/>
          <w:u w:val="single"/>
        </w:rPr>
        <w:t>Montagem do Assoalho</w:t>
      </w:r>
      <w:r w:rsidRPr="00442B0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O serviço de montagem obedecerá às mesmas características técnicas e físicas para todas as peças a serem utilizadas na reforma da ponte, e os pranchões de madeira deverão sempre ser utilizados com madeiras secas não devendo ser admitido pranchões cuja largura seja inferior a </w:t>
      </w:r>
      <w:r w:rsidRPr="00442B05">
        <w:rPr>
          <w:rFonts w:ascii="Arial" w:hAnsi="Arial" w:cs="Arial"/>
        </w:rPr>
        <w:t>vinte centímetros (0,20m), com espessura mínima de sete centímetros (≥7cm) e comprimentos que variam de 4,00m a 4,50m (conforme projeto básico de execução), sempre em função da largura da ponte.</w:t>
      </w:r>
    </w:p>
    <w:p w14:paraId="10F3A892" w14:textId="77777777" w:rsidR="00823DF0" w:rsidRPr="00D941C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2C0519">
        <w:rPr>
          <w:rFonts w:ascii="Arial" w:hAnsi="Arial" w:cs="Arial"/>
          <w:b/>
        </w:rPr>
        <w:t>IMPORTANTE</w:t>
      </w:r>
      <w:r>
        <w:rPr>
          <w:rFonts w:ascii="Arial" w:hAnsi="Arial" w:cs="Arial"/>
        </w:rPr>
        <w:t xml:space="preserve"> – A fiscalização da obra deverá sempre rejeitar as peças danificadas (rachaduras, costaneiras, madeira branca, empenadas e outras situações que possam criar problemas futuros) ou que não estejam conforme especificados no projeto básico de execução, por serem peças importantes do quadro estrutural do piso da ponte. </w:t>
      </w:r>
    </w:p>
    <w:p w14:paraId="26270149" w14:textId="2E79BE5E" w:rsidR="00823DF0" w:rsidRPr="00E82D14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Suas especificações são as seguintes:</w:t>
      </w:r>
    </w:p>
    <w:p w14:paraId="41691FDE" w14:textId="77777777" w:rsidR="00823DF0" w:rsidRPr="009A64A9" w:rsidRDefault="00823DF0" w:rsidP="00405B44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9A64A9">
        <w:rPr>
          <w:rFonts w:ascii="Arial" w:hAnsi="Arial" w:cs="Arial"/>
        </w:rPr>
        <w:t>Comprimento dos pranchões = 4,50m</w:t>
      </w:r>
      <w:r>
        <w:rPr>
          <w:rFonts w:ascii="Arial" w:hAnsi="Arial" w:cs="Arial"/>
        </w:rPr>
        <w:t>;</w:t>
      </w:r>
    </w:p>
    <w:p w14:paraId="6996030A" w14:textId="4EDEA17A" w:rsidR="00823DF0" w:rsidRPr="00E82D14" w:rsidRDefault="00823DF0" w:rsidP="00405B44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9A64A9">
        <w:rPr>
          <w:rFonts w:ascii="Arial" w:hAnsi="Arial" w:cs="Arial"/>
        </w:rPr>
        <w:t>Seçã</w:t>
      </w:r>
      <w:r>
        <w:rPr>
          <w:rFonts w:ascii="Arial" w:hAnsi="Arial" w:cs="Arial"/>
        </w:rPr>
        <w:t>o retangular a</w:t>
      </w:r>
      <w:r w:rsidR="00C94D43">
        <w:rPr>
          <w:rFonts w:ascii="Arial" w:hAnsi="Arial" w:cs="Arial"/>
        </w:rPr>
        <w:t>dotada = 0,07mx0,25</w:t>
      </w:r>
      <w:r w:rsidRPr="009A64A9">
        <w:rPr>
          <w:rFonts w:ascii="Arial" w:hAnsi="Arial" w:cs="Arial"/>
        </w:rPr>
        <w:t>m</w:t>
      </w:r>
    </w:p>
    <w:p w14:paraId="6EF5784E" w14:textId="40F76DB6" w:rsidR="00E605AC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► </w:t>
      </w:r>
      <w:r w:rsidRPr="009A64A9">
        <w:rPr>
          <w:rFonts w:ascii="Arial" w:hAnsi="Arial" w:cs="Arial"/>
          <w:b/>
          <w:u w:val="single"/>
        </w:rPr>
        <w:t>Rodeiro</w:t>
      </w:r>
      <w:r w:rsidRPr="00E82D14">
        <w:rPr>
          <w:rFonts w:ascii="Arial" w:hAnsi="Arial" w:cs="Arial"/>
          <w:b/>
          <w:i/>
        </w:rPr>
        <w:t>(faixa de tráfego)</w:t>
      </w:r>
      <w:r w:rsidRPr="00E82D14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O serviço de montagem obedecerá às mesmas características técnicas e físicas para todas as peças utilizadas na reforma da ponte e os pranchões utilizados nas duas faixas do rodeiro </w:t>
      </w:r>
      <w:r w:rsidRPr="007E542A">
        <w:rPr>
          <w:rFonts w:ascii="Arial" w:hAnsi="Arial" w:cs="Arial"/>
          <w:i/>
        </w:rPr>
        <w:t>“também denominados de faixa de tráfego”</w:t>
      </w:r>
      <w:r w:rsidR="007E542A">
        <w:rPr>
          <w:rFonts w:ascii="Arial" w:hAnsi="Arial" w:cs="Arial"/>
          <w:i/>
        </w:rPr>
        <w:t xml:space="preserve"> </w:t>
      </w:r>
      <w:r w:rsidRPr="002C0519">
        <w:rPr>
          <w:rFonts w:ascii="Arial" w:hAnsi="Arial" w:cs="Arial"/>
        </w:rPr>
        <w:t>deverão</w:t>
      </w:r>
      <w:r>
        <w:rPr>
          <w:rFonts w:ascii="Arial" w:hAnsi="Arial" w:cs="Arial"/>
        </w:rPr>
        <w:t xml:space="preserve"> sempre ser utilizados com madeiras secas não devendo ser admitido pranchões cuja largura seja inferior a trinta centímetros </w:t>
      </w:r>
      <w:r w:rsidRPr="009A64A9">
        <w:rPr>
          <w:rFonts w:ascii="Arial" w:hAnsi="Arial" w:cs="Arial"/>
        </w:rPr>
        <w:t>(0,30m), com espessu</w:t>
      </w:r>
      <w:r>
        <w:rPr>
          <w:rFonts w:ascii="Arial" w:hAnsi="Arial" w:cs="Arial"/>
        </w:rPr>
        <w:t>ra mínima de sete centímetros (6</w:t>
      </w:r>
      <w:r w:rsidRPr="009A64A9">
        <w:rPr>
          <w:rFonts w:ascii="Arial" w:hAnsi="Arial" w:cs="Arial"/>
        </w:rPr>
        <w:t>cm)</w:t>
      </w:r>
      <w:r>
        <w:rPr>
          <w:rFonts w:ascii="Arial" w:hAnsi="Arial" w:cs="Arial"/>
        </w:rPr>
        <w:t xml:space="preserve"> e comprimento</w:t>
      </w:r>
      <w:r w:rsidRPr="009A64A9">
        <w:rPr>
          <w:rFonts w:ascii="Arial" w:hAnsi="Arial" w:cs="Arial"/>
        </w:rPr>
        <w:t xml:space="preserve"> não superior à 6,00m, de acordo com o comprimento total da ponte, travados entre si no assente por meio de grampos de fixação aparafusados.</w:t>
      </w:r>
    </w:p>
    <w:p w14:paraId="67793C6C" w14:textId="1FB49CF0" w:rsidR="00823DF0" w:rsidRPr="00D941C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2C0519">
        <w:rPr>
          <w:rFonts w:ascii="Arial" w:hAnsi="Arial" w:cs="Arial"/>
          <w:b/>
        </w:rPr>
        <w:t>IMPORTANTE</w:t>
      </w:r>
      <w:r>
        <w:rPr>
          <w:rFonts w:ascii="Arial" w:hAnsi="Arial" w:cs="Arial"/>
        </w:rPr>
        <w:t xml:space="preserve"> – A fiscalização da obra deverá sempre rejeitar as peças danificadas (rachaduras, costaneiras, madeira branca, empenadas e outras situações que possam criar problemas futuros) ou que não estejam conforme especificados no projeto básico de execução, por serem peças importantes do quadro estrutural do piso da ponte. </w:t>
      </w:r>
    </w:p>
    <w:p w14:paraId="4939F6E2" w14:textId="2E99078D" w:rsidR="00823DF0" w:rsidRPr="00E82D14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Suas especificações são as seguintes:</w:t>
      </w:r>
    </w:p>
    <w:p w14:paraId="4FC10E4C" w14:textId="58D0EFD9" w:rsidR="00823DF0" w:rsidRPr="00983BCC" w:rsidRDefault="005F6DDB" w:rsidP="00405B44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Comprimento dos pranchões=3</w:t>
      </w:r>
      <w:r w:rsidR="00823DF0" w:rsidRPr="00983BCC">
        <w:rPr>
          <w:rFonts w:ascii="Arial" w:hAnsi="Arial" w:cs="Arial"/>
        </w:rPr>
        <w:t>,00m</w:t>
      </w:r>
    </w:p>
    <w:p w14:paraId="25628340" w14:textId="709DEA9C" w:rsidR="00823DF0" w:rsidRPr="00E82D14" w:rsidRDefault="00823DF0" w:rsidP="00405B44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Seção retangular a dotada = 0,06</w:t>
      </w:r>
      <w:r w:rsidRPr="00983BCC">
        <w:rPr>
          <w:rFonts w:ascii="Arial" w:hAnsi="Arial" w:cs="Arial"/>
        </w:rPr>
        <w:t>mx0,30m</w:t>
      </w:r>
    </w:p>
    <w:p w14:paraId="17555FD1" w14:textId="12FC1011" w:rsidR="00823DF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► </w:t>
      </w:r>
      <w:r w:rsidRPr="00B0133D">
        <w:rPr>
          <w:rFonts w:ascii="Arial" w:hAnsi="Arial" w:cs="Arial"/>
          <w:b/>
          <w:u w:val="single"/>
        </w:rPr>
        <w:t>Guia de Roda</w:t>
      </w:r>
      <w:r w:rsidRPr="00B0133D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As guias de roda destinam-se fundamentalmente em proteger os rodeiros, devendo ser peças quadradas de dimensões não </w:t>
      </w:r>
      <w:r w:rsidRPr="00983BCC">
        <w:rPr>
          <w:rFonts w:ascii="Arial" w:hAnsi="Arial" w:cs="Arial"/>
        </w:rPr>
        <w:t>inferiores a 15x15cm.</w:t>
      </w:r>
    </w:p>
    <w:p w14:paraId="1BC2599D" w14:textId="77777777" w:rsidR="00823DF0" w:rsidRDefault="00823DF0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► </w:t>
      </w:r>
      <w:r w:rsidRPr="00BB274B">
        <w:rPr>
          <w:rFonts w:ascii="Arial" w:hAnsi="Arial" w:cs="Arial"/>
          <w:b/>
          <w:u w:val="single"/>
        </w:rPr>
        <w:t>Transporte de Material</w:t>
      </w:r>
      <w:r w:rsidRPr="00BB274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No transporte comercial deve ser considerado:</w:t>
      </w:r>
    </w:p>
    <w:p w14:paraId="09F4AADD" w14:textId="77777777" w:rsidR="00823DF0" w:rsidRDefault="00823DF0" w:rsidP="00405B44">
      <w:pPr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deslocamento local do material a ser utilizado;</w:t>
      </w:r>
    </w:p>
    <w:p w14:paraId="10EEEBD3" w14:textId="5A40C861" w:rsidR="00823DF0" w:rsidRPr="00E82D14" w:rsidRDefault="00823DF0" w:rsidP="00405B44">
      <w:pPr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distância considerada é da sede do município até a obra (Ponte).</w:t>
      </w:r>
    </w:p>
    <w:p w14:paraId="5738C7BA" w14:textId="643C5129" w:rsidR="004F122A" w:rsidRDefault="00823DF0" w:rsidP="00607E96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2C0519">
        <w:rPr>
          <w:rFonts w:ascii="Arial" w:hAnsi="Arial" w:cs="Arial"/>
          <w:b/>
        </w:rPr>
        <w:lastRenderedPageBreak/>
        <w:t>IMPORTANTE</w:t>
      </w:r>
      <w:r>
        <w:rPr>
          <w:rFonts w:ascii="Arial" w:hAnsi="Arial" w:cs="Arial"/>
        </w:rPr>
        <w:t xml:space="preserve"> – Caso a madeira utilizada seja de uma localidade mais próxima ou mesmo mais distante do que a considerada ficará por conta e risco do CONTRATADO, o custo do frete bem como qualquer tipo de seguro ou similar que possa incidir sobre o transporte.</w:t>
      </w:r>
    </w:p>
    <w:p w14:paraId="538CA434" w14:textId="77777777" w:rsidR="00210F5E" w:rsidRPr="00983BCC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 w:rsidRPr="00983BCC">
        <w:rPr>
          <w:rFonts w:ascii="Arial" w:hAnsi="Arial" w:cs="Arial"/>
          <w:b/>
        </w:rPr>
        <w:t>MADEIRAMENTO</w:t>
      </w:r>
    </w:p>
    <w:p w14:paraId="538CA435" w14:textId="1DB44D4E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983BCC">
        <w:rPr>
          <w:rFonts w:ascii="Arial" w:hAnsi="Arial" w:cs="Arial"/>
        </w:rPr>
        <w:t>A madeira</w:t>
      </w:r>
      <w:r w:rsidRPr="006515F8">
        <w:rPr>
          <w:rFonts w:ascii="Arial" w:hAnsi="Arial" w:cs="Arial"/>
        </w:rPr>
        <w:t xml:space="preserve"> a ser utilizada na construção da Ponte deverá estar dentro das especificações de tipo e bitolas conforme </w:t>
      </w:r>
      <w:r>
        <w:rPr>
          <w:rFonts w:ascii="Arial" w:hAnsi="Arial" w:cs="Arial"/>
        </w:rPr>
        <w:t>a</w:t>
      </w:r>
      <w:r w:rsidRPr="006515F8">
        <w:rPr>
          <w:rFonts w:ascii="Arial" w:hAnsi="Arial" w:cs="Arial"/>
        </w:rPr>
        <w:t xml:space="preserve"> relação de madeiras admitidas</w:t>
      </w:r>
      <w:r>
        <w:rPr>
          <w:rFonts w:ascii="Arial" w:hAnsi="Arial" w:cs="Arial"/>
        </w:rPr>
        <w:t xml:space="preserve"> mencionadas no item </w:t>
      </w:r>
      <w:r w:rsidR="00723F00">
        <w:rPr>
          <w:rFonts w:ascii="Arial" w:hAnsi="Arial" w:cs="Arial"/>
          <w:b/>
        </w:rPr>
        <w:t>4</w:t>
      </w:r>
      <w:r w:rsidRPr="004702AB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do</w:t>
      </w:r>
      <w:r w:rsidRPr="006515F8">
        <w:rPr>
          <w:rFonts w:ascii="Arial" w:hAnsi="Arial" w:cs="Arial"/>
        </w:rPr>
        <w:t xml:space="preserve"> presente memorial.</w:t>
      </w:r>
    </w:p>
    <w:p w14:paraId="538CA436" w14:textId="77777777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Não será aceito emendas sem a devida autorização da fiscalização e toda e qualquer mudança deverá estar de acordo com os “dados técnicos e relação de madeiras admitidas”, constantes no projeto anexo que determina as bitolas e especificações de medidas e ferragens a serem u</w:t>
      </w:r>
      <w:r>
        <w:rPr>
          <w:rFonts w:ascii="Arial" w:hAnsi="Arial" w:cs="Arial"/>
        </w:rPr>
        <w:t>tiliz</w:t>
      </w:r>
      <w:r w:rsidRPr="006515F8">
        <w:rPr>
          <w:rFonts w:ascii="Arial" w:hAnsi="Arial" w:cs="Arial"/>
        </w:rPr>
        <w:t>adas.</w:t>
      </w:r>
    </w:p>
    <w:p w14:paraId="538CA437" w14:textId="77777777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Todos os materiais empregados deverão ser de qualidade comprovada.</w:t>
      </w:r>
    </w:p>
    <w:p w14:paraId="538CA43C" w14:textId="61CEA002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6515F8">
        <w:rPr>
          <w:rFonts w:ascii="Arial" w:hAnsi="Arial" w:cs="Arial"/>
        </w:rPr>
        <w:t xml:space="preserve"> fiscalização reserva-se o direito de recusar o equipamento e material que julgar de qualidade inferior, correndo por conta do construtor a substituição, sem qualquer ônus adicional.</w:t>
      </w:r>
    </w:p>
    <w:p w14:paraId="538CA43D" w14:textId="77777777" w:rsidR="00210F5E" w:rsidRPr="007D2850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7D2850">
        <w:rPr>
          <w:rFonts w:ascii="Arial" w:hAnsi="Arial" w:cs="Arial"/>
          <w:b/>
        </w:rPr>
        <w:t xml:space="preserve">Madeira serrada </w:t>
      </w:r>
    </w:p>
    <w:p w14:paraId="538CA43F" w14:textId="0783DA15" w:rsidR="00210F5E" w:rsidRPr="006515F8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7D2850">
        <w:rPr>
          <w:rFonts w:ascii="Arial" w:hAnsi="Arial" w:cs="Arial"/>
        </w:rPr>
        <w:t xml:space="preserve">É uma madeira que passa por um processamento mecânico </w:t>
      </w:r>
      <w:r>
        <w:rPr>
          <w:rFonts w:ascii="Arial" w:hAnsi="Arial" w:cs="Arial"/>
        </w:rPr>
        <w:t xml:space="preserve">de </w:t>
      </w:r>
      <w:r w:rsidRPr="007D2850">
        <w:rPr>
          <w:rFonts w:ascii="Arial" w:hAnsi="Arial" w:cs="Arial"/>
        </w:rPr>
        <w:t xml:space="preserve">desdobro primário e secundário do qual o produto final são tábuas, </w:t>
      </w:r>
      <w:r>
        <w:rPr>
          <w:rFonts w:ascii="Arial" w:hAnsi="Arial" w:cs="Arial"/>
        </w:rPr>
        <w:t>pranchas, pranchões ou blocos. A</w:t>
      </w:r>
      <w:r w:rsidRPr="007D2850">
        <w:rPr>
          <w:rFonts w:ascii="Arial" w:hAnsi="Arial" w:cs="Arial"/>
        </w:rPr>
        <w:t>ntes de ser utilizada para estrutura, a madeira serrada deve passar por um período de secagem para reduzir a umidade</w:t>
      </w:r>
      <w:r>
        <w:rPr>
          <w:rFonts w:ascii="Arial" w:hAnsi="Arial" w:cs="Arial"/>
        </w:rPr>
        <w:t xml:space="preserve">, evitando assim </w:t>
      </w:r>
      <w:r w:rsidRPr="007D2850">
        <w:rPr>
          <w:rFonts w:ascii="Arial" w:hAnsi="Arial" w:cs="Arial"/>
        </w:rPr>
        <w:t>danos em sua estrutura tais como empenamentos e rachaduras.</w:t>
      </w:r>
    </w:p>
    <w:p w14:paraId="538CA440" w14:textId="77777777" w:rsidR="00210F5E" w:rsidRPr="0010733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6515F8">
        <w:rPr>
          <w:rFonts w:ascii="Arial" w:hAnsi="Arial" w:cs="Arial"/>
          <w:b/>
        </w:rPr>
        <w:t xml:space="preserve">Relação de </w:t>
      </w:r>
      <w:r>
        <w:rPr>
          <w:rFonts w:ascii="Arial" w:hAnsi="Arial" w:cs="Arial"/>
          <w:b/>
        </w:rPr>
        <w:t>M</w:t>
      </w:r>
      <w:r w:rsidRPr="006515F8">
        <w:rPr>
          <w:rFonts w:ascii="Arial" w:hAnsi="Arial" w:cs="Arial"/>
          <w:b/>
        </w:rPr>
        <w:t xml:space="preserve">adeiras </w:t>
      </w:r>
      <w:r>
        <w:rPr>
          <w:rFonts w:ascii="Arial" w:hAnsi="Arial" w:cs="Arial"/>
          <w:b/>
        </w:rPr>
        <w:t>A</w:t>
      </w:r>
      <w:r w:rsidRPr="006515F8">
        <w:rPr>
          <w:rFonts w:ascii="Arial" w:hAnsi="Arial" w:cs="Arial"/>
          <w:b/>
        </w:rPr>
        <w:t>dmitidas</w:t>
      </w:r>
      <w:r w:rsidRPr="00107338">
        <w:rPr>
          <w:rFonts w:ascii="Arial" w:hAnsi="Arial" w:cs="Arial"/>
          <w:b/>
        </w:rPr>
        <w:t>:</w:t>
      </w:r>
    </w:p>
    <w:p w14:paraId="538CA441" w14:textId="77777777" w:rsidR="00210F5E" w:rsidRPr="006515F8" w:rsidRDefault="00210F5E" w:rsidP="00405B44">
      <w:pPr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INFRA E MESO ESTRUTURA </w:t>
      </w:r>
      <w:r w:rsidRPr="003718D4">
        <w:rPr>
          <w:rFonts w:ascii="Arial" w:hAnsi="Arial" w:cs="Arial"/>
          <w:i/>
        </w:rPr>
        <w:t>(jogos de esteios e vigamentos simples/armado)</w:t>
      </w:r>
      <w:r>
        <w:rPr>
          <w:rFonts w:ascii="Arial" w:hAnsi="Arial" w:cs="Arial"/>
        </w:rPr>
        <w:t>.</w:t>
      </w:r>
    </w:p>
    <w:p w14:paraId="538CA442" w14:textId="77777777" w:rsidR="00210F5E" w:rsidRPr="006515F8" w:rsidRDefault="00210F5E" w:rsidP="00405B44">
      <w:pPr>
        <w:spacing w:after="0" w:line="360" w:lineRule="auto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Quebracho, Ipê, Faveiro, Angico Preto, Cambar</w:t>
      </w:r>
      <w:r>
        <w:rPr>
          <w:rFonts w:ascii="Arial" w:hAnsi="Arial" w:cs="Arial"/>
        </w:rPr>
        <w:t>á F</w:t>
      </w:r>
      <w:r w:rsidRPr="006515F8">
        <w:rPr>
          <w:rFonts w:ascii="Arial" w:hAnsi="Arial" w:cs="Arial"/>
        </w:rPr>
        <w:t xml:space="preserve">erro, </w:t>
      </w:r>
      <w:r>
        <w:rPr>
          <w:rFonts w:ascii="Arial" w:hAnsi="Arial" w:cs="Arial"/>
        </w:rPr>
        <w:t>G</w:t>
      </w:r>
      <w:r w:rsidRPr="006515F8">
        <w:rPr>
          <w:rFonts w:ascii="Arial" w:hAnsi="Arial" w:cs="Arial"/>
        </w:rPr>
        <w:t>arapa</w:t>
      </w:r>
      <w:r>
        <w:rPr>
          <w:rFonts w:ascii="Arial" w:hAnsi="Arial" w:cs="Arial"/>
        </w:rPr>
        <w:t xml:space="preserve">, </w:t>
      </w:r>
      <w:r w:rsidRPr="006515F8">
        <w:rPr>
          <w:rFonts w:ascii="Arial" w:hAnsi="Arial" w:cs="Arial"/>
        </w:rPr>
        <w:t>Ita</w:t>
      </w:r>
      <w:r>
        <w:rPr>
          <w:rFonts w:ascii="Arial" w:hAnsi="Arial" w:cs="Arial"/>
        </w:rPr>
        <w:t>úba e Eucalipto tratado com certificado de tratamento.</w:t>
      </w:r>
    </w:p>
    <w:p w14:paraId="538CA443" w14:textId="7260995F" w:rsidR="00210F5E" w:rsidRPr="006515F8" w:rsidRDefault="00210F5E" w:rsidP="00405B44">
      <w:pPr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SUPERESTRUTURAS </w:t>
      </w:r>
      <w:r w:rsidRPr="00102DA2">
        <w:rPr>
          <w:rFonts w:ascii="Arial" w:hAnsi="Arial" w:cs="Arial"/>
        </w:rPr>
        <w:t>(assoalho, rodeiro, guia de rodas</w:t>
      </w:r>
      <w:r w:rsidR="008A67F5">
        <w:rPr>
          <w:rFonts w:ascii="Arial" w:hAnsi="Arial" w:cs="Arial"/>
        </w:rPr>
        <w:t>, guarda-corpo</w:t>
      </w:r>
      <w:r w:rsidRPr="00102DA2">
        <w:rPr>
          <w:rFonts w:ascii="Arial" w:hAnsi="Arial" w:cs="Arial"/>
        </w:rPr>
        <w:t xml:space="preserve"> e pranchas do caixão de aterro).</w:t>
      </w:r>
    </w:p>
    <w:p w14:paraId="538CA444" w14:textId="77777777" w:rsidR="00210F5E" w:rsidRDefault="00210F5E" w:rsidP="00405B44">
      <w:pPr>
        <w:spacing w:after="0" w:line="360" w:lineRule="auto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Quebracho, Ipê, Faveiro, Angico Preto, Garapa, Itaúba, Jatobá, </w:t>
      </w:r>
      <w:r>
        <w:rPr>
          <w:rFonts w:ascii="Arial" w:hAnsi="Arial" w:cs="Arial"/>
        </w:rPr>
        <w:t>Angico, Champanha e Eucalipto tratado com certificado de tratamento.</w:t>
      </w:r>
    </w:p>
    <w:p w14:paraId="538CA445" w14:textId="77777777" w:rsidR="00210F5E" w:rsidRPr="00DD2109" w:rsidRDefault="00210F5E" w:rsidP="00405B44">
      <w:pPr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Arial" w:hAnsi="Arial" w:cs="Arial"/>
          <w:b/>
          <w:i/>
          <w:u w:val="single"/>
        </w:rPr>
      </w:pPr>
      <w:r w:rsidRPr="00DD2109">
        <w:rPr>
          <w:rFonts w:ascii="Arial" w:hAnsi="Arial" w:cs="Arial"/>
          <w:b/>
          <w:i/>
          <w:u w:val="single"/>
        </w:rPr>
        <w:t xml:space="preserve">MADEIRAS VEDADAS: </w:t>
      </w:r>
    </w:p>
    <w:p w14:paraId="538CA447" w14:textId="59CFF8BE" w:rsidR="00210F5E" w:rsidRPr="00894B89" w:rsidRDefault="00210F5E" w:rsidP="00405B44">
      <w:pPr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DD2109">
        <w:rPr>
          <w:rFonts w:ascii="Arial" w:hAnsi="Arial" w:cs="Arial"/>
          <w:b/>
          <w:i/>
          <w:u w:val="single"/>
        </w:rPr>
        <w:t>Cambará</w:t>
      </w:r>
      <w:r>
        <w:rPr>
          <w:rFonts w:ascii="Arial" w:hAnsi="Arial" w:cs="Arial"/>
          <w:b/>
          <w:i/>
          <w:u w:val="single"/>
        </w:rPr>
        <w:t>,</w:t>
      </w:r>
      <w:r w:rsidRPr="00DD2109">
        <w:rPr>
          <w:rFonts w:ascii="Arial" w:hAnsi="Arial" w:cs="Arial"/>
          <w:b/>
          <w:i/>
          <w:u w:val="single"/>
        </w:rPr>
        <w:t xml:space="preserve"> Pequi</w:t>
      </w:r>
      <w:r>
        <w:rPr>
          <w:rFonts w:ascii="Arial" w:hAnsi="Arial" w:cs="Arial"/>
          <w:b/>
          <w:i/>
          <w:u w:val="single"/>
        </w:rPr>
        <w:t>, Pau Oleo, Pau Terra, peroba rosa, peroba e jequitibá</w:t>
      </w:r>
      <w:r w:rsidRPr="00DD2109">
        <w:rPr>
          <w:rFonts w:ascii="Arial" w:hAnsi="Arial" w:cs="Arial"/>
          <w:b/>
          <w:i/>
          <w:u w:val="single"/>
        </w:rPr>
        <w:t>.</w:t>
      </w:r>
    </w:p>
    <w:p w14:paraId="538CA448" w14:textId="77777777" w:rsidR="00210F5E" w:rsidRPr="006515F8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 w:rsidRPr="006515F8">
        <w:rPr>
          <w:rFonts w:ascii="Arial" w:hAnsi="Arial" w:cs="Arial"/>
          <w:b/>
        </w:rPr>
        <w:t>EXECUÇÃO</w:t>
      </w:r>
    </w:p>
    <w:p w14:paraId="538CA449" w14:textId="77777777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Cabe a </w:t>
      </w:r>
      <w:r>
        <w:rPr>
          <w:rFonts w:ascii="Arial" w:hAnsi="Arial" w:cs="Arial"/>
        </w:rPr>
        <w:t>CONTRATADA</w:t>
      </w:r>
      <w:r w:rsidRPr="006515F8">
        <w:rPr>
          <w:rFonts w:ascii="Arial" w:hAnsi="Arial" w:cs="Arial"/>
        </w:rPr>
        <w:t xml:space="preserve"> cumprir o </w:t>
      </w:r>
      <w:r>
        <w:rPr>
          <w:rFonts w:ascii="Arial" w:hAnsi="Arial" w:cs="Arial"/>
        </w:rPr>
        <w:t>“</w:t>
      </w:r>
      <w:r w:rsidRPr="006515F8">
        <w:rPr>
          <w:rFonts w:ascii="Arial" w:hAnsi="Arial" w:cs="Arial"/>
        </w:rPr>
        <w:t xml:space="preserve">CRONOGRAMA DE EXECUÇÃO </w:t>
      </w:r>
      <w:r>
        <w:rPr>
          <w:rFonts w:ascii="Arial" w:hAnsi="Arial" w:cs="Arial"/>
        </w:rPr>
        <w:t>DE CADA SERVIÇO”</w:t>
      </w:r>
      <w:r w:rsidRPr="006515F8">
        <w:rPr>
          <w:rFonts w:ascii="Arial" w:hAnsi="Arial" w:cs="Arial"/>
        </w:rPr>
        <w:t>, e respeitar os prazos ali estabelecidos, bem como as condições determinadas neste “MEMORIAL</w:t>
      </w:r>
      <w:r>
        <w:rPr>
          <w:rFonts w:ascii="Arial" w:hAnsi="Arial" w:cs="Arial"/>
        </w:rPr>
        <w:t xml:space="preserve"> DESCRITIVO</w:t>
      </w:r>
      <w:r w:rsidRPr="006515F8">
        <w:rPr>
          <w:rFonts w:ascii="Arial" w:hAnsi="Arial" w:cs="Arial"/>
        </w:rPr>
        <w:t>”.</w:t>
      </w:r>
    </w:p>
    <w:p w14:paraId="538CA44B" w14:textId="0402EA45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Os serviços de desmonte</w:t>
      </w:r>
      <w:r>
        <w:rPr>
          <w:rFonts w:ascii="Arial" w:hAnsi="Arial" w:cs="Arial"/>
        </w:rPr>
        <w:t>,</w:t>
      </w:r>
      <w:r w:rsidRPr="006515F8">
        <w:rPr>
          <w:rFonts w:ascii="Arial" w:hAnsi="Arial" w:cs="Arial"/>
        </w:rPr>
        <w:t xml:space="preserve"> montagem, </w:t>
      </w:r>
      <w:r>
        <w:rPr>
          <w:rFonts w:ascii="Arial" w:hAnsi="Arial" w:cs="Arial"/>
        </w:rPr>
        <w:t xml:space="preserve">reforma e execução com desmonte de </w:t>
      </w:r>
      <w:r w:rsidRPr="006515F8">
        <w:rPr>
          <w:rFonts w:ascii="Arial" w:hAnsi="Arial" w:cs="Arial"/>
        </w:rPr>
        <w:t xml:space="preserve">ponte branca, deverão ser executados de acordo com o projeto </w:t>
      </w:r>
      <w:r>
        <w:rPr>
          <w:rFonts w:ascii="Arial" w:hAnsi="Arial" w:cs="Arial"/>
        </w:rPr>
        <w:t xml:space="preserve">básico </w:t>
      </w:r>
      <w:r w:rsidRPr="006515F8">
        <w:rPr>
          <w:rFonts w:ascii="Arial" w:hAnsi="Arial" w:cs="Arial"/>
        </w:rPr>
        <w:t xml:space="preserve">fornecido pela </w:t>
      </w:r>
      <w:r>
        <w:rPr>
          <w:rFonts w:ascii="Arial" w:hAnsi="Arial" w:cs="Arial"/>
        </w:rPr>
        <w:lastRenderedPageBreak/>
        <w:t xml:space="preserve">SECRETARIA DE </w:t>
      </w:r>
      <w:r w:rsidR="00F117F2">
        <w:rPr>
          <w:rFonts w:ascii="Arial" w:hAnsi="Arial" w:cs="Arial"/>
        </w:rPr>
        <w:t>OBRAS DE Brasilândia</w:t>
      </w:r>
      <w:r>
        <w:rPr>
          <w:rFonts w:ascii="Arial" w:hAnsi="Arial" w:cs="Arial"/>
        </w:rPr>
        <w:t xml:space="preserve"> - MS</w:t>
      </w:r>
      <w:r w:rsidRPr="006515F8">
        <w:rPr>
          <w:rFonts w:ascii="Arial" w:hAnsi="Arial" w:cs="Arial"/>
        </w:rPr>
        <w:t xml:space="preserve"> respeitando as especificações, medidas e o esquema construtivo</w:t>
      </w:r>
      <w:r>
        <w:rPr>
          <w:rFonts w:ascii="Arial" w:hAnsi="Arial" w:cs="Arial"/>
        </w:rPr>
        <w:t>.</w:t>
      </w:r>
    </w:p>
    <w:p w14:paraId="538CA44C" w14:textId="77777777" w:rsidR="00210F5E" w:rsidRPr="006515F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6515F8">
        <w:rPr>
          <w:rFonts w:ascii="Arial" w:hAnsi="Arial" w:cs="Arial"/>
          <w:b/>
        </w:rPr>
        <w:t xml:space="preserve">Mão </w:t>
      </w:r>
      <w:r>
        <w:rPr>
          <w:rFonts w:ascii="Arial" w:hAnsi="Arial" w:cs="Arial"/>
          <w:b/>
        </w:rPr>
        <w:t>d</w:t>
      </w:r>
      <w:r w:rsidRPr="006515F8">
        <w:rPr>
          <w:rFonts w:ascii="Arial" w:hAnsi="Arial" w:cs="Arial"/>
          <w:b/>
        </w:rPr>
        <w:t>e Obra Empregada;</w:t>
      </w:r>
    </w:p>
    <w:p w14:paraId="538CA44E" w14:textId="1642C6D1" w:rsidR="00210F5E" w:rsidRPr="00894B89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A mão de obra empregada deverá ser registrada e utilizar os EPI’s necessários para cada atividade</w:t>
      </w:r>
      <w:r w:rsidRPr="006515F8">
        <w:rPr>
          <w:rFonts w:ascii="Arial" w:hAnsi="Arial" w:cs="Arial"/>
        </w:rPr>
        <w:t>.</w:t>
      </w:r>
    </w:p>
    <w:p w14:paraId="538CA44F" w14:textId="77777777" w:rsidR="00210F5E" w:rsidRPr="006515F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Serviços Preliminares</w:t>
      </w:r>
      <w:r w:rsidRPr="006515F8">
        <w:rPr>
          <w:rFonts w:ascii="Arial" w:hAnsi="Arial" w:cs="Arial"/>
          <w:b/>
        </w:rPr>
        <w:t>;</w:t>
      </w:r>
    </w:p>
    <w:p w14:paraId="538CA450" w14:textId="77777777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Preparação e montagem de canteiro de obra;</w:t>
      </w:r>
    </w:p>
    <w:p w14:paraId="538CA451" w14:textId="229676F6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Desmontagem </w:t>
      </w:r>
      <w:r w:rsidR="005667E1">
        <w:rPr>
          <w:rFonts w:ascii="Arial" w:hAnsi="Arial" w:cs="Arial"/>
        </w:rPr>
        <w:t>do assoalho e vigas a serem substituídas</w:t>
      </w:r>
      <w:r>
        <w:rPr>
          <w:rFonts w:ascii="Arial" w:hAnsi="Arial" w:cs="Arial"/>
        </w:rPr>
        <w:t>;</w:t>
      </w:r>
    </w:p>
    <w:p w14:paraId="538CA452" w14:textId="058A2942" w:rsidR="00210F5E" w:rsidRPr="00BF6E91" w:rsidRDefault="00210F5E" w:rsidP="00405B44">
      <w:pPr>
        <w:spacing w:after="0" w:line="360" w:lineRule="auto"/>
        <w:ind w:left="709"/>
        <w:jc w:val="both"/>
        <w:rPr>
          <w:rFonts w:ascii="Arial" w:hAnsi="Arial" w:cs="Arial"/>
          <w:i/>
        </w:rPr>
      </w:pPr>
      <w:r w:rsidRPr="00BF6E91">
        <w:rPr>
          <w:rFonts w:ascii="Arial" w:hAnsi="Arial" w:cs="Arial"/>
          <w:i/>
        </w:rPr>
        <w:t xml:space="preserve">Retirada de aterro do caixão de aterro – Serviço executado pela Secretaria </w:t>
      </w:r>
      <w:r w:rsidR="00F519BC">
        <w:rPr>
          <w:rFonts w:ascii="Arial" w:hAnsi="Arial" w:cs="Arial"/>
          <w:i/>
        </w:rPr>
        <w:t>de Obras</w:t>
      </w:r>
      <w:r>
        <w:rPr>
          <w:rFonts w:ascii="Arial" w:hAnsi="Arial" w:cs="Arial"/>
          <w:i/>
        </w:rPr>
        <w:t>;</w:t>
      </w:r>
      <w:r w:rsidR="005667E1">
        <w:rPr>
          <w:rFonts w:ascii="Arial" w:hAnsi="Arial" w:cs="Arial"/>
          <w:i/>
        </w:rPr>
        <w:t xml:space="preserve"> (*)</w:t>
      </w:r>
    </w:p>
    <w:p w14:paraId="538CA457" w14:textId="4E555B27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Construção de p</w:t>
      </w:r>
      <w:r w:rsidRPr="005F2D99">
        <w:rPr>
          <w:rFonts w:ascii="Arial" w:hAnsi="Arial" w:cs="Arial"/>
        </w:rPr>
        <w:t>onte branca</w:t>
      </w:r>
      <w:r>
        <w:rPr>
          <w:rFonts w:ascii="Arial" w:hAnsi="Arial" w:cs="Arial"/>
        </w:rPr>
        <w:t xml:space="preserve">, com desmonte final. </w:t>
      </w:r>
      <w:r w:rsidR="005667E1">
        <w:rPr>
          <w:rFonts w:ascii="Arial" w:hAnsi="Arial" w:cs="Arial"/>
        </w:rPr>
        <w:t>(*)</w:t>
      </w:r>
    </w:p>
    <w:p w14:paraId="59004F55" w14:textId="2EE3FA82" w:rsidR="005667E1" w:rsidRPr="005667E1" w:rsidRDefault="005667E1" w:rsidP="00405B44">
      <w:pPr>
        <w:spacing w:after="0" w:line="360" w:lineRule="auto"/>
        <w:ind w:left="709"/>
        <w:jc w:val="both"/>
        <w:rPr>
          <w:rFonts w:ascii="Arial" w:hAnsi="Arial" w:cs="Arial"/>
          <w:b/>
          <w:i/>
        </w:rPr>
      </w:pPr>
      <w:r w:rsidRPr="005667E1">
        <w:rPr>
          <w:rFonts w:ascii="Arial" w:hAnsi="Arial" w:cs="Arial"/>
          <w:b/>
          <w:i/>
        </w:rPr>
        <w:t>(*) quando necessário seguindo o projeto e planilha de orçamento;</w:t>
      </w:r>
    </w:p>
    <w:p w14:paraId="538CA458" w14:textId="77777777" w:rsidR="00210F5E" w:rsidRPr="006515F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Serviços de Montagem</w:t>
      </w:r>
      <w:r w:rsidRPr="006515F8">
        <w:rPr>
          <w:rFonts w:ascii="Arial" w:hAnsi="Arial" w:cs="Arial"/>
          <w:b/>
        </w:rPr>
        <w:t>;</w:t>
      </w:r>
    </w:p>
    <w:p w14:paraId="538CA459" w14:textId="77777777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Assoalho grampeado ferro dobrado </w:t>
      </w:r>
      <w:r>
        <w:rPr>
          <w:rFonts w:ascii="Arial" w:hAnsi="Arial" w:cs="Arial"/>
          <w:i/>
        </w:rPr>
        <w:t>(</w:t>
      </w:r>
      <w:r w:rsidRPr="003718D4">
        <w:rPr>
          <w:rFonts w:ascii="Arial" w:hAnsi="Arial" w:cs="Arial"/>
          <w:i/>
        </w:rPr>
        <w:t>parafusado)</w:t>
      </w:r>
      <w:r>
        <w:rPr>
          <w:rFonts w:ascii="Arial" w:hAnsi="Arial" w:cs="Arial"/>
        </w:rPr>
        <w:t>;</w:t>
      </w:r>
    </w:p>
    <w:p w14:paraId="538CA45A" w14:textId="0A9B0A77" w:rsidR="00210F5E" w:rsidRDefault="00723F00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Rodeiro piso de 1,20</w:t>
      </w:r>
      <w:r w:rsidR="00210F5E">
        <w:rPr>
          <w:rFonts w:ascii="Arial" w:hAnsi="Arial" w:cs="Arial"/>
        </w:rPr>
        <w:t xml:space="preserve">m </w:t>
      </w:r>
      <w:r w:rsidR="00210F5E" w:rsidRPr="003718D4">
        <w:rPr>
          <w:rFonts w:ascii="Arial" w:hAnsi="Arial" w:cs="Arial"/>
          <w:i/>
        </w:rPr>
        <w:t>(dois lados)</w:t>
      </w:r>
      <w:r w:rsidR="00210F5E">
        <w:rPr>
          <w:rFonts w:ascii="Arial" w:hAnsi="Arial" w:cs="Arial"/>
        </w:rPr>
        <w:t>;</w:t>
      </w:r>
    </w:p>
    <w:p w14:paraId="538CA45C" w14:textId="4A1EB55E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Guia de rodas 15x15cm </w:t>
      </w:r>
      <w:r w:rsidRPr="003718D4">
        <w:rPr>
          <w:rFonts w:ascii="Arial" w:hAnsi="Arial" w:cs="Arial"/>
          <w:i/>
        </w:rPr>
        <w:t>(dois lados)</w:t>
      </w:r>
      <w:r>
        <w:rPr>
          <w:rFonts w:ascii="Arial" w:hAnsi="Arial" w:cs="Arial"/>
        </w:rPr>
        <w:t>;</w:t>
      </w:r>
    </w:p>
    <w:p w14:paraId="1720C5F8" w14:textId="640FA412" w:rsidR="004F122A" w:rsidRDefault="004F122A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Guarda-corpo conforme projeto (dois lados);</w:t>
      </w:r>
    </w:p>
    <w:p w14:paraId="538CA45D" w14:textId="77777777" w:rsidR="00210F5E" w:rsidRPr="006515F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Serviços de Acabamento</w:t>
      </w:r>
      <w:r w:rsidRPr="006515F8">
        <w:rPr>
          <w:rFonts w:ascii="Arial" w:hAnsi="Arial" w:cs="Arial"/>
          <w:b/>
        </w:rPr>
        <w:t>;</w:t>
      </w:r>
    </w:p>
    <w:p w14:paraId="538CA45F" w14:textId="2EB17605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Aplicação de tinta </w:t>
      </w:r>
      <w:r w:rsidR="00AC0F46">
        <w:rPr>
          <w:rFonts w:ascii="Arial" w:hAnsi="Arial" w:cs="Arial"/>
        </w:rPr>
        <w:t>a base de alcatrão</w:t>
      </w:r>
      <w:r>
        <w:rPr>
          <w:rFonts w:ascii="Arial" w:hAnsi="Arial" w:cs="Arial"/>
        </w:rPr>
        <w:t>, tendo o devido cuidado com o meio ambiente para não haver derramamento do produto no solo e/ou na água.</w:t>
      </w:r>
    </w:p>
    <w:p w14:paraId="538CA460" w14:textId="77777777" w:rsidR="00210F5E" w:rsidRPr="006515F8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Limpeza Final</w:t>
      </w:r>
      <w:r w:rsidRPr="006515F8">
        <w:rPr>
          <w:rFonts w:ascii="Arial" w:hAnsi="Arial" w:cs="Arial"/>
          <w:b/>
        </w:rPr>
        <w:t>;</w:t>
      </w:r>
    </w:p>
    <w:p w14:paraId="538CA462" w14:textId="0C2DC3C8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515F8">
        <w:rPr>
          <w:rFonts w:ascii="Arial" w:hAnsi="Arial" w:cs="Arial"/>
        </w:rPr>
        <w:t>esobstrução do canal do Córrego, Riacho, Ribeirão ou Rio bloqueado pela execução da obra</w:t>
      </w:r>
      <w:r w:rsidR="00405B44">
        <w:rPr>
          <w:rFonts w:ascii="Arial" w:hAnsi="Arial" w:cs="Arial"/>
        </w:rPr>
        <w:t xml:space="preserve"> </w:t>
      </w:r>
      <w:r w:rsidRPr="00102DA2">
        <w:rPr>
          <w:rFonts w:ascii="Arial" w:hAnsi="Arial" w:cs="Arial"/>
        </w:rPr>
        <w:t>(serviço executado pelo Construtor sem custos adicionais)</w:t>
      </w:r>
      <w:r w:rsidRPr="006515F8">
        <w:rPr>
          <w:rFonts w:ascii="Arial" w:hAnsi="Arial" w:cs="Arial"/>
        </w:rPr>
        <w:t>.</w:t>
      </w:r>
    </w:p>
    <w:p w14:paraId="538CA463" w14:textId="77777777" w:rsidR="00210F5E" w:rsidRPr="006515F8" w:rsidRDefault="00210F5E" w:rsidP="00405B44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CRITÉRIOS DE MEDIÇÃO</w:t>
      </w:r>
    </w:p>
    <w:p w14:paraId="538CA464" w14:textId="75194186" w:rsidR="00210F5E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serviços serão medidos pela Secretaria de </w:t>
      </w:r>
      <w:r w:rsidR="00405B44">
        <w:rPr>
          <w:rFonts w:ascii="Arial" w:hAnsi="Arial" w:cs="Arial"/>
        </w:rPr>
        <w:t>Obras</w:t>
      </w:r>
      <w:r>
        <w:rPr>
          <w:rFonts w:ascii="Arial" w:hAnsi="Arial" w:cs="Arial"/>
        </w:rPr>
        <w:t xml:space="preserve"> do município através do seu fiscal que fará relatório fotográfico demonstrando o antes e o depois de cada serviço realizado. Tal relatório deverá acompanhar a medição.</w:t>
      </w:r>
    </w:p>
    <w:p w14:paraId="61130BF9" w14:textId="7F5174F2" w:rsidR="00894B89" w:rsidRDefault="00210F5E" w:rsidP="00405B44">
      <w:pPr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Todos os serviços para medição seguirão os critérios abaixo relacionados.</w:t>
      </w:r>
    </w:p>
    <w:p w14:paraId="730064D1" w14:textId="77777777" w:rsidR="00607E96" w:rsidRDefault="00607E96" w:rsidP="00405B44">
      <w:pPr>
        <w:spacing w:after="0" w:line="360" w:lineRule="auto"/>
        <w:ind w:left="709"/>
        <w:jc w:val="both"/>
        <w:rPr>
          <w:rFonts w:ascii="Arial" w:hAnsi="Arial" w:cs="Arial"/>
        </w:rPr>
      </w:pPr>
    </w:p>
    <w:p w14:paraId="538CA467" w14:textId="77777777" w:rsidR="00210F5E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Barraco de obra</w:t>
      </w:r>
    </w:p>
    <w:p w14:paraId="538CA469" w14:textId="77A4DF2A" w:rsidR="00210F5E" w:rsidRPr="00894B89" w:rsidRDefault="00210F5E" w:rsidP="00405B44">
      <w:pPr>
        <w:spacing w:after="0" w:line="360" w:lineRule="auto"/>
        <w:ind w:left="735"/>
        <w:jc w:val="both"/>
        <w:rPr>
          <w:rFonts w:ascii="Arial" w:hAnsi="Arial" w:cs="Arial"/>
        </w:rPr>
      </w:pPr>
      <w:r>
        <w:rPr>
          <w:rFonts w:ascii="Arial" w:hAnsi="Arial" w:cs="Arial"/>
        </w:rPr>
        <w:t>Será considerado uma área de 20 m²</w:t>
      </w:r>
      <w:r w:rsidR="00894B89">
        <w:rPr>
          <w:rFonts w:ascii="Arial" w:hAnsi="Arial" w:cs="Arial"/>
        </w:rPr>
        <w:t xml:space="preserve"> </w:t>
      </w:r>
      <w:r w:rsidR="00894B89" w:rsidRPr="00405B44">
        <w:rPr>
          <w:rFonts w:ascii="Arial" w:hAnsi="Arial" w:cs="Arial"/>
          <w:b/>
        </w:rPr>
        <w:t>(quando for necessário)</w:t>
      </w:r>
      <w:r w:rsidRPr="00405B44">
        <w:rPr>
          <w:rFonts w:ascii="Arial" w:hAnsi="Arial" w:cs="Arial"/>
          <w:b/>
        </w:rPr>
        <w:t>.</w:t>
      </w:r>
    </w:p>
    <w:p w14:paraId="538CA46A" w14:textId="77777777" w:rsidR="00210F5E" w:rsidRPr="000F6C22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0F6C22">
        <w:rPr>
          <w:rFonts w:ascii="Arial" w:hAnsi="Arial" w:cs="Arial"/>
          <w:b/>
        </w:rPr>
        <w:t>Placa de obra - padrão contratante</w:t>
      </w:r>
    </w:p>
    <w:p w14:paraId="538CA46C" w14:textId="66F16B58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Será executada uma placa de 1,00x1,50 m em cada serviço realizado medindo-se uma área total de 1,50 m².</w:t>
      </w:r>
    </w:p>
    <w:p w14:paraId="56B00BA6" w14:textId="297BAF58" w:rsidR="00545742" w:rsidRDefault="00545742" w:rsidP="00405B44">
      <w:pPr>
        <w:spacing w:after="0" w:line="360" w:lineRule="auto"/>
        <w:ind w:left="720"/>
        <w:jc w:val="both"/>
        <w:rPr>
          <w:rFonts w:ascii="Arial" w:hAnsi="Arial" w:cs="Arial"/>
        </w:rPr>
      </w:pPr>
    </w:p>
    <w:p w14:paraId="09028416" w14:textId="77777777" w:rsidR="00545742" w:rsidRDefault="00545742" w:rsidP="00405B44">
      <w:pPr>
        <w:spacing w:after="0" w:line="360" w:lineRule="auto"/>
        <w:ind w:left="720"/>
        <w:jc w:val="both"/>
        <w:rPr>
          <w:rFonts w:ascii="Arial" w:hAnsi="Arial" w:cs="Arial"/>
        </w:rPr>
      </w:pPr>
    </w:p>
    <w:p w14:paraId="538CA46D" w14:textId="77777777" w:rsidR="00210F5E" w:rsidRPr="000F6C22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0F6C22">
        <w:rPr>
          <w:rFonts w:ascii="Arial" w:hAnsi="Arial" w:cs="Arial"/>
          <w:b/>
        </w:rPr>
        <w:lastRenderedPageBreak/>
        <w:t>Transporte de Madeira</w:t>
      </w:r>
    </w:p>
    <w:p w14:paraId="538CA46F" w14:textId="523DD806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serviços de transporte de madeira serão mensurados em toneladas por quilômetro, onde o peso especifico considerado da madeira é de 800 kg/m³. </w:t>
      </w:r>
      <w:r w:rsidRPr="00C94322">
        <w:rPr>
          <w:rFonts w:ascii="Arial" w:hAnsi="Arial" w:cs="Arial"/>
        </w:rPr>
        <w:t>ƒ</w:t>
      </w:r>
      <w:r>
        <w:rPr>
          <w:rFonts w:ascii="Arial" w:hAnsi="Arial" w:cs="Arial"/>
        </w:rPr>
        <w:t xml:space="preserve"> = </w:t>
      </w:r>
      <w:r w:rsidRPr="00C94322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x </w:t>
      </w:r>
      <w:r w:rsidRPr="00C94322">
        <w:rPr>
          <w:rFonts w:ascii="Arial" w:hAnsi="Arial" w:cs="Arial"/>
        </w:rPr>
        <w:t>km</w:t>
      </w:r>
    </w:p>
    <w:p w14:paraId="538CA470" w14:textId="77777777" w:rsidR="00210F5E" w:rsidRPr="00066A62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066A62">
        <w:rPr>
          <w:rFonts w:ascii="Arial" w:hAnsi="Arial" w:cs="Arial"/>
          <w:b/>
        </w:rPr>
        <w:t>Rodeiros</w:t>
      </w:r>
      <w:r>
        <w:rPr>
          <w:rFonts w:ascii="Arial" w:hAnsi="Arial" w:cs="Arial"/>
          <w:b/>
        </w:rPr>
        <w:t xml:space="preserve"> e Guias de Rodas</w:t>
      </w:r>
      <w:r w:rsidR="002928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(DESMONTE)</w:t>
      </w:r>
    </w:p>
    <w:p w14:paraId="538CA472" w14:textId="2A2C2AFA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Será medido por metro de ponte e sendo considerado no custo a execução dos dois lados, caso exista somente um lado o valor será dividido por dois.</w:t>
      </w:r>
    </w:p>
    <w:p w14:paraId="538CA473" w14:textId="77777777" w:rsidR="00210F5E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Assoalho (DESMONTE)</w:t>
      </w:r>
    </w:p>
    <w:p w14:paraId="2910554F" w14:textId="7C488D6B" w:rsidR="00405B44" w:rsidRDefault="00210F5E" w:rsidP="0068367F">
      <w:pPr>
        <w:spacing w:after="0" w:line="360" w:lineRule="auto"/>
        <w:ind w:left="735"/>
        <w:jc w:val="both"/>
        <w:rPr>
          <w:rFonts w:ascii="Arial" w:hAnsi="Arial" w:cs="Arial"/>
        </w:rPr>
      </w:pPr>
      <w:r>
        <w:rPr>
          <w:rFonts w:ascii="Arial" w:hAnsi="Arial" w:cs="Arial"/>
        </w:rPr>
        <w:t>Retirada total do assoalho, a medição será realizada por metro de assoalho desmontado.</w:t>
      </w:r>
    </w:p>
    <w:p w14:paraId="538CA476" w14:textId="77777777" w:rsidR="00210F5E" w:rsidRPr="00066A62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6F6A81">
        <w:rPr>
          <w:rFonts w:ascii="Arial" w:hAnsi="Arial" w:cs="Arial"/>
          <w:b/>
        </w:rPr>
        <w:t>Rodeiros e Guias de</w:t>
      </w:r>
      <w:r>
        <w:rPr>
          <w:rFonts w:ascii="Arial" w:hAnsi="Arial" w:cs="Arial"/>
          <w:b/>
        </w:rPr>
        <w:t xml:space="preserve"> Rodas</w:t>
      </w:r>
      <w:r w:rsidR="00B004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(EXECUÇÃO – MATERIAL E MÃO DE OBRA)</w:t>
      </w:r>
    </w:p>
    <w:p w14:paraId="538CA479" w14:textId="33F5838D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Será medido por metro de ponte e sendo considerado no custo a execução dos dois lados, caso seja executado somente um lado o valor será dividido por dois.</w:t>
      </w:r>
    </w:p>
    <w:p w14:paraId="538CA47C" w14:textId="30980ECC" w:rsidR="00210F5E" w:rsidRPr="00545742" w:rsidRDefault="00210F5E" w:rsidP="00545742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  <w:b/>
        </w:rPr>
      </w:pPr>
      <w:r w:rsidRPr="002928C7">
        <w:rPr>
          <w:rFonts w:ascii="Arial" w:hAnsi="Arial" w:cs="Arial"/>
          <w:b/>
        </w:rPr>
        <w:t xml:space="preserve">Assoalho </w:t>
      </w:r>
      <w:r w:rsidR="00545742">
        <w:rPr>
          <w:rFonts w:ascii="Arial" w:hAnsi="Arial" w:cs="Arial"/>
          <w:b/>
        </w:rPr>
        <w:t xml:space="preserve"> (EXECUÇÃO – MATERIAL E MÃO DE OBRA)</w:t>
      </w:r>
      <w:r w:rsidRPr="00545742">
        <w:rPr>
          <w:rFonts w:ascii="Arial" w:hAnsi="Arial" w:cs="Arial"/>
          <w:b/>
        </w:rPr>
        <w:t xml:space="preserve"> </w:t>
      </w:r>
      <w:r w:rsidR="00545742" w:rsidRPr="00545742">
        <w:rPr>
          <w:rFonts w:ascii="Arial" w:hAnsi="Arial" w:cs="Arial"/>
        </w:rPr>
        <w:t>Desmontagem e montagem do assoalho.</w:t>
      </w:r>
    </w:p>
    <w:p w14:paraId="538CA48F" w14:textId="77777777" w:rsidR="00210F5E" w:rsidRDefault="00210F5E" w:rsidP="00405B44">
      <w:pPr>
        <w:numPr>
          <w:ilvl w:val="1"/>
          <w:numId w:val="23"/>
        </w:numPr>
        <w:spacing w:after="0" w:line="360" w:lineRule="auto"/>
        <w:ind w:hanging="735"/>
        <w:jc w:val="both"/>
        <w:rPr>
          <w:rFonts w:ascii="Arial" w:hAnsi="Arial" w:cs="Arial"/>
        </w:rPr>
      </w:pPr>
      <w:r w:rsidRPr="009034D5">
        <w:rPr>
          <w:rFonts w:ascii="Arial" w:hAnsi="Arial" w:cs="Arial"/>
          <w:b/>
        </w:rPr>
        <w:t>Im</w:t>
      </w:r>
      <w:r w:rsidRPr="000565E1">
        <w:rPr>
          <w:rFonts w:ascii="Arial" w:hAnsi="Arial" w:cs="Arial"/>
          <w:b/>
        </w:rPr>
        <w:t>permeabilização</w:t>
      </w:r>
      <w:r w:rsidR="00845C55">
        <w:rPr>
          <w:rFonts w:ascii="Arial" w:hAnsi="Arial" w:cs="Arial"/>
          <w:b/>
        </w:rPr>
        <w:t xml:space="preserve"> </w:t>
      </w:r>
      <w:r w:rsidRPr="000565E1">
        <w:rPr>
          <w:rFonts w:ascii="Arial" w:hAnsi="Arial" w:cs="Arial"/>
          <w:b/>
        </w:rPr>
        <w:t>com tinta a base de petróleo bruto + cupinicida e fungicida</w:t>
      </w:r>
    </w:p>
    <w:p w14:paraId="538CA490" w14:textId="77777777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F2D99">
        <w:rPr>
          <w:rFonts w:ascii="Arial" w:hAnsi="Arial" w:cs="Arial"/>
        </w:rPr>
        <w:t>intura</w:t>
      </w:r>
      <w:r>
        <w:rPr>
          <w:rFonts w:ascii="Arial" w:hAnsi="Arial" w:cs="Arial"/>
        </w:rPr>
        <w:t xml:space="preserve"> com </w:t>
      </w:r>
      <w:r w:rsidRPr="005F2D99">
        <w:rPr>
          <w:rFonts w:ascii="Arial" w:hAnsi="Arial" w:cs="Arial"/>
        </w:rPr>
        <w:t xml:space="preserve">impermeabilizante com tinta a base </w:t>
      </w:r>
      <w:r>
        <w:rPr>
          <w:rFonts w:ascii="Arial" w:hAnsi="Arial" w:cs="Arial"/>
        </w:rPr>
        <w:t xml:space="preserve">de petróleo bruto na seguinte composição 80% de petróleo bruto e 20% de </w:t>
      </w:r>
      <w:r w:rsidRPr="003149A9">
        <w:rPr>
          <w:rFonts w:ascii="Arial" w:hAnsi="Arial" w:cs="Arial"/>
        </w:rPr>
        <w:t>cupinicida e fungicida</w:t>
      </w:r>
      <w:r>
        <w:rPr>
          <w:rFonts w:ascii="Arial" w:hAnsi="Arial" w:cs="Arial"/>
        </w:rPr>
        <w:t xml:space="preserve"> (Tipo Acreosotto)</w:t>
      </w:r>
      <w:r w:rsidR="00845C55">
        <w:rPr>
          <w:rFonts w:ascii="Arial" w:hAnsi="Arial" w:cs="Arial"/>
        </w:rPr>
        <w:t xml:space="preserve"> </w:t>
      </w:r>
      <w:r w:rsidRPr="005F2D99">
        <w:rPr>
          <w:rFonts w:ascii="Arial" w:hAnsi="Arial" w:cs="Arial"/>
        </w:rPr>
        <w:t xml:space="preserve">2 demãos </w:t>
      </w:r>
      <w:r>
        <w:rPr>
          <w:rFonts w:ascii="Arial" w:hAnsi="Arial" w:cs="Arial"/>
        </w:rPr>
        <w:t>em todas as madeiras.</w:t>
      </w:r>
    </w:p>
    <w:p w14:paraId="538CA491" w14:textId="67527D5D" w:rsidR="00210F5E" w:rsidRDefault="00210F5E" w:rsidP="00405B44">
      <w:pPr>
        <w:spacing w:after="0"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pago pela área pintada da madeira, ou seja o somatório das faces x o comprimento da madeira. </w:t>
      </w:r>
    </w:p>
    <w:p w14:paraId="183D472D" w14:textId="14E6FB3D" w:rsidR="00607E96" w:rsidRDefault="00607E96" w:rsidP="00405B44">
      <w:pPr>
        <w:spacing w:after="0" w:line="360" w:lineRule="auto"/>
        <w:jc w:val="both"/>
        <w:rPr>
          <w:rFonts w:ascii="Arial" w:hAnsi="Arial" w:cs="Arial"/>
        </w:rPr>
      </w:pPr>
    </w:p>
    <w:p w14:paraId="538CA492" w14:textId="6E499746" w:rsidR="00210F5E" w:rsidRPr="006515F8" w:rsidRDefault="00584279" w:rsidP="00405B44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10F5E" w:rsidRPr="006515F8">
        <w:rPr>
          <w:rFonts w:ascii="Arial" w:hAnsi="Arial" w:cs="Arial"/>
          <w:b/>
        </w:rPr>
        <w:t>. FISCALIZAÇÃO</w:t>
      </w:r>
    </w:p>
    <w:p w14:paraId="538CA493" w14:textId="76D07F84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A fiscalização das obras caberá a</w:t>
      </w:r>
      <w:r w:rsidR="00B00475">
        <w:rPr>
          <w:rFonts w:ascii="Arial" w:hAnsi="Arial" w:cs="Arial"/>
        </w:rPr>
        <w:t xml:space="preserve"> </w:t>
      </w:r>
      <w:r w:rsidR="00F519BC">
        <w:rPr>
          <w:rFonts w:ascii="Arial" w:hAnsi="Arial" w:cs="Arial"/>
        </w:rPr>
        <w:t>Secretaria de O</w:t>
      </w:r>
      <w:r>
        <w:rPr>
          <w:rFonts w:ascii="Arial" w:hAnsi="Arial" w:cs="Arial"/>
        </w:rPr>
        <w:t xml:space="preserve">bras do município </w:t>
      </w:r>
      <w:r w:rsidRPr="006515F8">
        <w:rPr>
          <w:rFonts w:ascii="Arial" w:hAnsi="Arial" w:cs="Arial"/>
        </w:rPr>
        <w:t xml:space="preserve">através do corpo técnico da </w:t>
      </w:r>
      <w:r>
        <w:rPr>
          <w:rFonts w:ascii="Arial" w:hAnsi="Arial" w:cs="Arial"/>
        </w:rPr>
        <w:t xml:space="preserve">mesma </w:t>
      </w:r>
      <w:r w:rsidRPr="006515F8">
        <w:rPr>
          <w:rFonts w:ascii="Arial" w:hAnsi="Arial" w:cs="Arial"/>
        </w:rPr>
        <w:t>com autoridade para exercer, em nome d</w:t>
      </w:r>
      <w:r>
        <w:rPr>
          <w:rFonts w:ascii="Arial" w:hAnsi="Arial" w:cs="Arial"/>
        </w:rPr>
        <w:t>o</w:t>
      </w:r>
      <w:r w:rsidRPr="006515F8">
        <w:rPr>
          <w:rFonts w:ascii="Arial" w:hAnsi="Arial" w:cs="Arial"/>
        </w:rPr>
        <w:t xml:space="preserve"> CONTRATANTE, toda e qualquer ação de orientação geral e controle.</w:t>
      </w:r>
    </w:p>
    <w:p w14:paraId="538CA494" w14:textId="77777777" w:rsidR="00D5504F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À fiscalização, fica assegurado o direito do veto a qualquer elemento que venha demonstrar conduta nociva ou incapacidade técnica, não podendo tais providências </w:t>
      </w:r>
      <w:r>
        <w:rPr>
          <w:rFonts w:ascii="Arial" w:hAnsi="Arial" w:cs="Arial"/>
        </w:rPr>
        <w:t>implicar</w:t>
      </w:r>
      <w:r w:rsidR="00845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alter</w:t>
      </w:r>
      <w:r w:rsidRPr="006515F8">
        <w:rPr>
          <w:rFonts w:ascii="Arial" w:hAnsi="Arial" w:cs="Arial"/>
        </w:rPr>
        <w:t>ações de prazo ou de condições contratuais.</w:t>
      </w:r>
    </w:p>
    <w:p w14:paraId="538CA495" w14:textId="77777777" w:rsidR="00210F5E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Em qualquer caso, os serviços que devem ser apropriados pela fiscalização, somente serão ini</w:t>
      </w:r>
      <w:r>
        <w:rPr>
          <w:rFonts w:ascii="Arial" w:hAnsi="Arial" w:cs="Arial"/>
        </w:rPr>
        <w:t>ciados após a presença da fiscalização no local.</w:t>
      </w:r>
    </w:p>
    <w:p w14:paraId="538CA496" w14:textId="77777777" w:rsidR="00210F5E" w:rsidRPr="006515F8" w:rsidRDefault="00210F5E" w:rsidP="00405B44">
      <w:pPr>
        <w:spacing w:after="0" w:line="360" w:lineRule="auto"/>
        <w:jc w:val="both"/>
        <w:rPr>
          <w:rFonts w:ascii="Arial" w:hAnsi="Arial" w:cs="Arial"/>
          <w:b/>
        </w:rPr>
      </w:pPr>
      <w:r w:rsidRPr="006515F8">
        <w:rPr>
          <w:rFonts w:ascii="Arial" w:hAnsi="Arial" w:cs="Arial"/>
          <w:b/>
        </w:rPr>
        <w:t>0</w:t>
      </w:r>
      <w:r w:rsidR="00584279">
        <w:rPr>
          <w:rFonts w:ascii="Arial" w:hAnsi="Arial" w:cs="Arial"/>
          <w:b/>
        </w:rPr>
        <w:t>8</w:t>
      </w:r>
      <w:r w:rsidRPr="006515F8">
        <w:rPr>
          <w:rFonts w:ascii="Arial" w:hAnsi="Arial" w:cs="Arial"/>
          <w:b/>
        </w:rPr>
        <w:t>. CONDIÇÕES GERAIS</w:t>
      </w:r>
    </w:p>
    <w:p w14:paraId="538CA497" w14:textId="77777777" w:rsidR="00210F5E" w:rsidRPr="006515F8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>É vedada a sub</w:t>
      </w:r>
      <w:r w:rsidR="00B00475">
        <w:rPr>
          <w:rFonts w:ascii="Arial" w:hAnsi="Arial" w:cs="Arial"/>
        </w:rPr>
        <w:t xml:space="preserve">. </w:t>
      </w:r>
      <w:r w:rsidRPr="006515F8">
        <w:rPr>
          <w:rFonts w:ascii="Arial" w:hAnsi="Arial" w:cs="Arial"/>
        </w:rPr>
        <w:t>empreitada integral das obras e serviços contratados.</w:t>
      </w:r>
    </w:p>
    <w:p w14:paraId="0CBC0AE9" w14:textId="5368E417" w:rsidR="001361AA" w:rsidRDefault="00210F5E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515F8">
        <w:rPr>
          <w:rFonts w:ascii="Arial" w:hAnsi="Arial" w:cs="Arial"/>
        </w:rPr>
        <w:t xml:space="preserve">O pagamento da </w:t>
      </w:r>
      <w:r>
        <w:rPr>
          <w:rFonts w:ascii="Arial" w:hAnsi="Arial" w:cs="Arial"/>
        </w:rPr>
        <w:t>o</w:t>
      </w:r>
      <w:r w:rsidRPr="006515F8">
        <w:rPr>
          <w:rFonts w:ascii="Arial" w:hAnsi="Arial" w:cs="Arial"/>
        </w:rPr>
        <w:t xml:space="preserve">bra será através de medições devidamente assinada pelo </w:t>
      </w:r>
      <w:r>
        <w:rPr>
          <w:rFonts w:ascii="Arial" w:hAnsi="Arial" w:cs="Arial"/>
        </w:rPr>
        <w:t>r</w:t>
      </w:r>
      <w:r w:rsidRPr="006515F8">
        <w:rPr>
          <w:rFonts w:ascii="Arial" w:hAnsi="Arial" w:cs="Arial"/>
        </w:rPr>
        <w:t xml:space="preserve">esponsável </w:t>
      </w:r>
      <w:r>
        <w:rPr>
          <w:rFonts w:ascii="Arial" w:hAnsi="Arial" w:cs="Arial"/>
        </w:rPr>
        <w:t>t</w:t>
      </w:r>
      <w:r w:rsidRPr="006515F8">
        <w:rPr>
          <w:rFonts w:ascii="Arial" w:hAnsi="Arial" w:cs="Arial"/>
        </w:rPr>
        <w:t xml:space="preserve">écnico </w:t>
      </w:r>
      <w:r>
        <w:rPr>
          <w:rFonts w:ascii="Arial" w:hAnsi="Arial" w:cs="Arial"/>
        </w:rPr>
        <w:t>pela f</w:t>
      </w:r>
      <w:r w:rsidRPr="006515F8">
        <w:rPr>
          <w:rFonts w:ascii="Arial" w:hAnsi="Arial" w:cs="Arial"/>
        </w:rPr>
        <w:t>iscal</w:t>
      </w:r>
      <w:r>
        <w:rPr>
          <w:rFonts w:ascii="Arial" w:hAnsi="Arial" w:cs="Arial"/>
        </w:rPr>
        <w:t>ização, NF atestada e documentação exigida pelo setor financeiro da prefeitura para</w:t>
      </w:r>
      <w:r w:rsidR="00B004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posterior</w:t>
      </w:r>
      <w:r w:rsidR="00B00475">
        <w:rPr>
          <w:rFonts w:ascii="Arial" w:hAnsi="Arial" w:cs="Arial"/>
        </w:rPr>
        <w:t xml:space="preserve"> </w:t>
      </w:r>
      <w:r w:rsidRPr="006515F8">
        <w:rPr>
          <w:rFonts w:ascii="Arial" w:hAnsi="Arial" w:cs="Arial"/>
        </w:rPr>
        <w:t>liberação dos pagamentos.</w:t>
      </w:r>
    </w:p>
    <w:p w14:paraId="399CE767" w14:textId="1F4CDD6C" w:rsidR="001F6CCB" w:rsidRDefault="001F6CCB" w:rsidP="00405B44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14:paraId="538CA49B" w14:textId="37425AA0" w:rsidR="00D5504F" w:rsidRDefault="00D5504F" w:rsidP="00405B44">
      <w:pPr>
        <w:spacing w:after="0" w:line="360" w:lineRule="auto"/>
        <w:jc w:val="both"/>
        <w:rPr>
          <w:rFonts w:ascii="Arial" w:hAnsi="Arial" w:cs="Arial"/>
          <w:b/>
        </w:rPr>
      </w:pPr>
      <w:r w:rsidRPr="006515F8">
        <w:rPr>
          <w:rFonts w:ascii="Arial" w:hAnsi="Arial" w:cs="Arial"/>
          <w:b/>
        </w:rPr>
        <w:lastRenderedPageBreak/>
        <w:t>0</w:t>
      </w:r>
      <w:r>
        <w:rPr>
          <w:rFonts w:ascii="Arial" w:hAnsi="Arial" w:cs="Arial"/>
          <w:b/>
        </w:rPr>
        <w:t>9</w:t>
      </w:r>
      <w:r w:rsidRPr="006515F8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RELATÓRIO FOTOGRÁFICO</w:t>
      </w:r>
    </w:p>
    <w:p w14:paraId="538CA49C" w14:textId="3710F199" w:rsidR="00D5504F" w:rsidRDefault="004E3E44" w:rsidP="00405B44">
      <w:pPr>
        <w:spacing w:after="0" w:line="360" w:lineRule="auto"/>
        <w:jc w:val="both"/>
        <w:rPr>
          <w:rFonts w:ascii="Arial" w:hAnsi="Arial" w:cs="Arial"/>
          <w:b/>
        </w:rPr>
      </w:pPr>
      <w:r w:rsidRPr="004E3E44">
        <w:rPr>
          <w:rFonts w:ascii="Arial" w:hAnsi="Arial" w:cs="Arial"/>
          <w:b/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6018E073" wp14:editId="25867505">
            <wp:simplePos x="0" y="0"/>
            <wp:positionH relativeFrom="margin">
              <wp:posOffset>2658745</wp:posOffset>
            </wp:positionH>
            <wp:positionV relativeFrom="paragraph">
              <wp:posOffset>56294</wp:posOffset>
            </wp:positionV>
            <wp:extent cx="3188473" cy="2390964"/>
            <wp:effectExtent l="0" t="0" r="0" b="9525"/>
            <wp:wrapNone/>
            <wp:docPr id="2" name="Imagem 2" descr="C:\Users\esales\OneDrive\02 - Brasilândia_MS\38 - Pontes Barra do Cedro, Duas_Marias_Itamarati\Lote 1 Ponte Faz Barra do Cedro\Fotos Ponte Barra do Cedro\TimePhoto_20230920_1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sales\OneDrive\02 - Brasilândia_MS\38 - Pontes Barra do Cedro, Duas_Marias_Itamarati\Lote 1 Ponte Faz Barra do Cedro\Fotos Ponte Barra do Cedro\TimePhoto_20230920_1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473" cy="2390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504F">
        <w:rPr>
          <w:rFonts w:ascii="Arial" w:hAnsi="Arial" w:cs="Arial"/>
          <w:b/>
        </w:rPr>
        <w:t xml:space="preserve">    </w:t>
      </w:r>
    </w:p>
    <w:p w14:paraId="538CA49D" w14:textId="1A34B71D" w:rsidR="00D5504F" w:rsidRDefault="00193B73" w:rsidP="00405B44">
      <w:pPr>
        <w:spacing w:after="0" w:line="360" w:lineRule="auto"/>
        <w:jc w:val="both"/>
        <w:rPr>
          <w:rFonts w:ascii="Arial" w:hAnsi="Arial" w:cs="Arial"/>
          <w:b/>
        </w:rPr>
      </w:pPr>
      <w:r w:rsidRPr="00193B73">
        <w:rPr>
          <w:rFonts w:ascii="Arial" w:hAnsi="Arial" w:cs="Arial"/>
          <w:b/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32DC194C" wp14:editId="13778E63">
            <wp:simplePos x="0" y="0"/>
            <wp:positionH relativeFrom="column">
              <wp:posOffset>-328529</wp:posOffset>
            </wp:positionH>
            <wp:positionV relativeFrom="paragraph">
              <wp:posOffset>171573</wp:posOffset>
            </wp:positionV>
            <wp:extent cx="3160174" cy="2369707"/>
            <wp:effectExtent l="0" t="4763" r="0" b="0"/>
            <wp:wrapNone/>
            <wp:docPr id="1" name="Imagem 1" descr="C:\Users\esales\OneDrive\02 - Brasilândia_MS\38 - Pontes Barra do Cedro, Duas_Marias_Itamarati\Lote 1 Ponte Faz Barra do Cedro\Fotos Ponte Barra do Cedro\TimePhoto_20230920_140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ales\OneDrive\02 - Brasilândia_MS\38 - Pontes Barra do Cedro, Duas_Marias_Itamarati\Lote 1 Ponte Faz Barra do Cedro\Fotos Ponte Barra do Cedro\TimePhoto_20230920_1407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9060" cy="239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504F">
        <w:rPr>
          <w:rFonts w:ascii="Arial" w:hAnsi="Arial" w:cs="Arial"/>
          <w:b/>
        </w:rPr>
        <w:t xml:space="preserve">    </w:t>
      </w:r>
    </w:p>
    <w:p w14:paraId="538CA49E" w14:textId="1081E6DD" w:rsidR="00D5504F" w:rsidRDefault="00D5504F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538CA49F" w14:textId="0840BFF6" w:rsidR="00D5504F" w:rsidRDefault="00D5504F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0C043199" w14:textId="7FA79E5C" w:rsidR="00DF6CA0" w:rsidRDefault="00DF6CA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10CDDEBF" w14:textId="49277A3F" w:rsidR="00DF6CA0" w:rsidRDefault="00DF6CA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6A117D09" w14:textId="6798FAD4" w:rsidR="00DF6CA0" w:rsidRDefault="00DF6CA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56C96A79" w14:textId="26DE9964" w:rsidR="009B0F50" w:rsidRDefault="009B0F5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225844A0" w14:textId="5F63FCAF" w:rsidR="009B0F50" w:rsidRDefault="009B0F5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47DC94A6" w14:textId="5B47E544" w:rsidR="009B0F50" w:rsidRDefault="009B0F5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45104982" w14:textId="5E155607" w:rsidR="009B0F50" w:rsidRDefault="009B0F5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09DEBEFE" w14:textId="706CFFD4" w:rsidR="00E605AC" w:rsidRDefault="00E605AC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777CA278" w14:textId="4E9ABD6F" w:rsidR="009B0F50" w:rsidRDefault="009B0F50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439C0674" w14:textId="275556C9" w:rsidR="00A327CF" w:rsidRDefault="00801F4F" w:rsidP="00F43BD5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</w:t>
      </w:r>
    </w:p>
    <w:p w14:paraId="313ED8A4" w14:textId="3E22B4D8" w:rsidR="00A52D57" w:rsidRDefault="00A52D57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54809111" w14:textId="36903FD4" w:rsidR="00A52D57" w:rsidRDefault="00A52D57" w:rsidP="00405B44">
      <w:pPr>
        <w:spacing w:after="0" w:line="360" w:lineRule="auto"/>
        <w:jc w:val="both"/>
        <w:rPr>
          <w:rFonts w:ascii="Arial" w:hAnsi="Arial" w:cs="Arial"/>
          <w:b/>
        </w:rPr>
      </w:pPr>
    </w:p>
    <w:p w14:paraId="0CF0D191" w14:textId="78777CD6" w:rsidR="00860320" w:rsidRDefault="00860320" w:rsidP="00405B44">
      <w:pPr>
        <w:spacing w:after="0" w:line="360" w:lineRule="auto"/>
        <w:jc w:val="both"/>
        <w:rPr>
          <w:rFonts w:ascii="Arial" w:hAnsi="Arial" w:cs="Arial"/>
        </w:rPr>
      </w:pPr>
    </w:p>
    <w:p w14:paraId="201EB7DA" w14:textId="77777777" w:rsidR="00860320" w:rsidRDefault="00860320" w:rsidP="00405B44">
      <w:pPr>
        <w:spacing w:after="0" w:line="360" w:lineRule="auto"/>
        <w:jc w:val="both"/>
        <w:rPr>
          <w:rFonts w:ascii="Arial" w:hAnsi="Arial" w:cs="Arial"/>
        </w:rPr>
      </w:pPr>
    </w:p>
    <w:p w14:paraId="538CA4A2" w14:textId="4881C8B9" w:rsidR="006662C1" w:rsidRDefault="00845C55" w:rsidP="00405B44">
      <w:pPr>
        <w:spacing w:after="0" w:line="360" w:lineRule="auto"/>
        <w:jc w:val="both"/>
        <w:rPr>
          <w:rFonts w:ascii="Arial" w:hAnsi="Arial" w:cs="Arial"/>
        </w:rPr>
      </w:pPr>
      <w:r w:rsidRPr="006A62BD">
        <w:rPr>
          <w:rFonts w:ascii="Arial" w:hAnsi="Arial" w:cs="Arial"/>
        </w:rPr>
        <w:t xml:space="preserve">Brasilândia - MS, </w:t>
      </w:r>
      <w:r w:rsidR="00072C7B">
        <w:rPr>
          <w:rFonts w:ascii="Arial" w:hAnsi="Arial" w:cs="Arial"/>
        </w:rPr>
        <w:t>26</w:t>
      </w:r>
      <w:r w:rsidR="006C7D5B" w:rsidRPr="006A62BD">
        <w:rPr>
          <w:rFonts w:ascii="Arial" w:hAnsi="Arial" w:cs="Arial"/>
        </w:rPr>
        <w:t xml:space="preserve"> de </w:t>
      </w:r>
      <w:r w:rsidR="00072C7B">
        <w:rPr>
          <w:rFonts w:ascii="Arial" w:hAnsi="Arial" w:cs="Arial"/>
        </w:rPr>
        <w:t>fevereiro</w:t>
      </w:r>
      <w:r w:rsidR="006C7D5B" w:rsidRPr="006A62BD">
        <w:rPr>
          <w:rFonts w:ascii="Arial" w:hAnsi="Arial" w:cs="Arial"/>
        </w:rPr>
        <w:t xml:space="preserve"> de 202</w:t>
      </w:r>
      <w:r w:rsidR="00072C7B">
        <w:rPr>
          <w:rFonts w:ascii="Arial" w:hAnsi="Arial" w:cs="Arial"/>
        </w:rPr>
        <w:t>4</w:t>
      </w:r>
    </w:p>
    <w:p w14:paraId="76D48A3A" w14:textId="7770F94B" w:rsidR="00607E96" w:rsidRDefault="00607E96" w:rsidP="00405B44">
      <w:pPr>
        <w:spacing w:after="0" w:line="360" w:lineRule="auto"/>
        <w:jc w:val="both"/>
        <w:rPr>
          <w:rFonts w:ascii="Arial" w:hAnsi="Arial" w:cs="Arial"/>
        </w:rPr>
      </w:pPr>
    </w:p>
    <w:p w14:paraId="4418BB37" w14:textId="1F2C3186" w:rsidR="00A52D57" w:rsidRDefault="00A52D57" w:rsidP="00405B44">
      <w:pPr>
        <w:spacing w:after="0" w:line="360" w:lineRule="auto"/>
        <w:jc w:val="both"/>
        <w:rPr>
          <w:rFonts w:ascii="Arial" w:hAnsi="Arial" w:cs="Arial"/>
        </w:rPr>
      </w:pPr>
    </w:p>
    <w:p w14:paraId="7D74B79E" w14:textId="77777777" w:rsidR="00A52D57" w:rsidRDefault="00A52D57" w:rsidP="00405B44">
      <w:pPr>
        <w:spacing w:after="0" w:line="360" w:lineRule="auto"/>
        <w:jc w:val="both"/>
        <w:rPr>
          <w:rFonts w:ascii="Arial" w:hAnsi="Arial" w:cs="Arial"/>
        </w:rPr>
      </w:pPr>
    </w:p>
    <w:p w14:paraId="23E1672A" w14:textId="616F8CA8" w:rsidR="0098621F" w:rsidRDefault="0098621F" w:rsidP="00072C7B">
      <w:pPr>
        <w:overflowPunct w:val="0"/>
        <w:autoSpaceDE w:val="0"/>
        <w:autoSpaceDN w:val="0"/>
        <w:adjustRightInd w:val="0"/>
        <w:spacing w:after="0" w:line="240" w:lineRule="auto"/>
        <w:ind w:right="204"/>
        <w:jc w:val="center"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e</w:t>
      </w:r>
      <w:r w:rsidRPr="009258F6">
        <w:rPr>
          <w:rFonts w:ascii="Arial" w:hAnsi="Arial" w:cs="Arial"/>
          <w:b/>
          <w:i/>
        </w:rPr>
        <w:t xml:space="preserve">ng. </w:t>
      </w:r>
      <w:r>
        <w:rPr>
          <w:rFonts w:ascii="Arial" w:hAnsi="Arial" w:cs="Arial"/>
          <w:b/>
          <w:i/>
        </w:rPr>
        <w:t xml:space="preserve">civil </w:t>
      </w:r>
      <w:r w:rsidR="00072C7B">
        <w:rPr>
          <w:rFonts w:ascii="Arial" w:hAnsi="Arial" w:cs="Arial"/>
          <w:b/>
          <w:i/>
        </w:rPr>
        <w:t>Vitalino Pire dos Santos</w:t>
      </w:r>
    </w:p>
    <w:p w14:paraId="70745959" w14:textId="13B1CC48" w:rsidR="00072C7B" w:rsidRPr="00C60F48" w:rsidRDefault="00072C7B" w:rsidP="00072C7B">
      <w:pPr>
        <w:overflowPunct w:val="0"/>
        <w:autoSpaceDE w:val="0"/>
        <w:autoSpaceDN w:val="0"/>
        <w:adjustRightInd w:val="0"/>
        <w:spacing w:after="0" w:line="240" w:lineRule="auto"/>
        <w:ind w:right="204"/>
        <w:jc w:val="center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</w:rPr>
        <w:t>CREA 5060743022-D/SP</w:t>
      </w:r>
    </w:p>
    <w:sectPr w:rsidR="00072C7B" w:rsidRPr="00C60F48" w:rsidSect="00607E96">
      <w:headerReference w:type="even" r:id="rId10"/>
      <w:headerReference w:type="default" r:id="rId11"/>
      <w:footerReference w:type="default" r:id="rId12"/>
      <w:pgSz w:w="11906" w:h="16838"/>
      <w:pgMar w:top="1560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3C99" w14:textId="77777777" w:rsidR="005A6164" w:rsidRDefault="005A6164" w:rsidP="00FB2E58">
      <w:pPr>
        <w:spacing w:after="0" w:line="240" w:lineRule="auto"/>
      </w:pPr>
      <w:r>
        <w:separator/>
      </w:r>
    </w:p>
  </w:endnote>
  <w:endnote w:type="continuationSeparator" w:id="0">
    <w:p w14:paraId="4597AD3A" w14:textId="77777777" w:rsidR="005A6164" w:rsidRDefault="005A6164" w:rsidP="00FB2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7714122"/>
      <w:docPartObj>
        <w:docPartGallery w:val="Page Numbers (Bottom of Page)"/>
        <w:docPartUnique/>
      </w:docPartObj>
    </w:sdtPr>
    <w:sdtEndPr/>
    <w:sdtContent>
      <w:p w14:paraId="538CA4BF" w14:textId="34302E60" w:rsidR="00B00475" w:rsidRDefault="00445DC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E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38CA4C0" w14:textId="77777777" w:rsidR="00B00475" w:rsidRDefault="00B004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40A77" w14:textId="77777777" w:rsidR="005A6164" w:rsidRDefault="005A6164" w:rsidP="00FB2E58">
      <w:pPr>
        <w:spacing w:after="0" w:line="240" w:lineRule="auto"/>
      </w:pPr>
      <w:r>
        <w:separator/>
      </w:r>
    </w:p>
  </w:footnote>
  <w:footnote w:type="continuationSeparator" w:id="0">
    <w:p w14:paraId="66D01178" w14:textId="77777777" w:rsidR="005A6164" w:rsidRDefault="005A6164" w:rsidP="00FB2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A4B9" w14:textId="77777777" w:rsidR="00B00475" w:rsidRDefault="00B00475">
    <w:pPr>
      <w:pStyle w:val="Cabealho"/>
    </w:pPr>
  </w:p>
  <w:p w14:paraId="538CA4BA" w14:textId="77777777" w:rsidR="00B00475" w:rsidRDefault="00B004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A4BB" w14:textId="77777777" w:rsidR="00B00475" w:rsidRPr="00FB2E58" w:rsidRDefault="005E0CBF" w:rsidP="0083163E">
    <w:pPr>
      <w:pStyle w:val="Cabealho"/>
      <w:jc w:val="center"/>
      <w:rPr>
        <w:sz w:val="32"/>
        <w:szCs w:val="32"/>
      </w:rPr>
    </w:pPr>
    <w:r>
      <w:rPr>
        <w:b/>
        <w:bCs/>
        <w:noProof/>
        <w:sz w:val="32"/>
        <w:szCs w:val="32"/>
        <w:lang w:eastAsia="pt-BR"/>
      </w:rPr>
      <w:object w:dxaOrig="1440" w:dyaOrig="1440" w14:anchorId="538CA4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47.85pt;margin-top:-22.85pt;width:75.8pt;height:71.45pt;z-index:251658240;mso-wrap-style:tight" fillcolor="window">
          <v:imagedata r:id="rId1" o:title=""/>
        </v:shape>
        <o:OLEObject Type="Embed" ProgID="PBrush" ShapeID="_x0000_s2049" DrawAspect="Content" ObjectID="_1771218504" r:id="rId2"/>
      </w:object>
    </w:r>
    <w:r w:rsidR="00B00475" w:rsidRPr="00FB2E58">
      <w:rPr>
        <w:b/>
        <w:bCs/>
        <w:sz w:val="32"/>
        <w:szCs w:val="32"/>
      </w:rPr>
      <w:t>MUNICIPIO DE BRASILÂNDIA</w:t>
    </w:r>
  </w:p>
  <w:p w14:paraId="538CA4BC" w14:textId="77777777" w:rsidR="00B00475" w:rsidRDefault="00B00475" w:rsidP="00FB2E58">
    <w:pPr>
      <w:pStyle w:val="Cabealho"/>
      <w:jc w:val="center"/>
      <w:rPr>
        <w:b/>
        <w:bCs/>
        <w:sz w:val="32"/>
        <w:szCs w:val="32"/>
      </w:rPr>
    </w:pPr>
    <w:r w:rsidRPr="00FB2E58">
      <w:rPr>
        <w:b/>
        <w:bCs/>
        <w:sz w:val="32"/>
        <w:szCs w:val="32"/>
      </w:rPr>
      <w:t>ESTADO DE MATO GROSSO DO SUL</w:t>
    </w:r>
  </w:p>
  <w:p w14:paraId="538CA4BD" w14:textId="77777777" w:rsidR="00B00475" w:rsidRPr="00FB2E58" w:rsidRDefault="00B00475" w:rsidP="00D5504F">
    <w:pPr>
      <w:pStyle w:val="Cabealho"/>
      <w:rPr>
        <w:sz w:val="32"/>
        <w:szCs w:val="32"/>
      </w:rPr>
    </w:pPr>
  </w:p>
  <w:p w14:paraId="538CA4BE" w14:textId="77777777" w:rsidR="00B00475" w:rsidRDefault="00B0047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D9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BF286E"/>
    <w:multiLevelType w:val="hybridMultilevel"/>
    <w:tmpl w:val="BC440A5E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937559"/>
    <w:multiLevelType w:val="hybridMultilevel"/>
    <w:tmpl w:val="A814B79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59F5B95"/>
    <w:multiLevelType w:val="hybridMultilevel"/>
    <w:tmpl w:val="88E05DCA"/>
    <w:lvl w:ilvl="0" w:tplc="A1BAC4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139D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60324F"/>
    <w:multiLevelType w:val="hybridMultilevel"/>
    <w:tmpl w:val="73E201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37328"/>
    <w:multiLevelType w:val="hybridMultilevel"/>
    <w:tmpl w:val="ECECE25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8E6611"/>
    <w:multiLevelType w:val="multilevel"/>
    <w:tmpl w:val="CDFCE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8" w15:restartNumberingAfterBreak="0">
    <w:nsid w:val="2415008E"/>
    <w:multiLevelType w:val="multilevel"/>
    <w:tmpl w:val="E586CD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9" w15:restartNumberingAfterBreak="0">
    <w:nsid w:val="2B551726"/>
    <w:multiLevelType w:val="hybridMultilevel"/>
    <w:tmpl w:val="BC0ED87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F31C4E"/>
    <w:multiLevelType w:val="hybridMultilevel"/>
    <w:tmpl w:val="F9AAA01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8E67C6"/>
    <w:multiLevelType w:val="hybridMultilevel"/>
    <w:tmpl w:val="5748EE12"/>
    <w:lvl w:ilvl="0" w:tplc="7FD0DC8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86F5E"/>
    <w:multiLevelType w:val="multilevel"/>
    <w:tmpl w:val="E586CD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3" w15:restartNumberingAfterBreak="0">
    <w:nsid w:val="326510AF"/>
    <w:multiLevelType w:val="multilevel"/>
    <w:tmpl w:val="DC38F158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2B3EEB"/>
    <w:multiLevelType w:val="hybridMultilevel"/>
    <w:tmpl w:val="62D63FF4"/>
    <w:lvl w:ilvl="0" w:tplc="F14CA654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753F6"/>
    <w:multiLevelType w:val="multilevel"/>
    <w:tmpl w:val="EB5CCC8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9BE41E7"/>
    <w:multiLevelType w:val="hybridMultilevel"/>
    <w:tmpl w:val="1FAC730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FD6387"/>
    <w:multiLevelType w:val="multilevel"/>
    <w:tmpl w:val="DB4EFC0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Bidi" w:hint="default"/>
        <w:b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8" w15:restartNumberingAfterBreak="0">
    <w:nsid w:val="4E9A201D"/>
    <w:multiLevelType w:val="hybridMultilevel"/>
    <w:tmpl w:val="176A7FE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40E2"/>
    <w:multiLevelType w:val="multilevel"/>
    <w:tmpl w:val="EB5CCC8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5C40422A"/>
    <w:multiLevelType w:val="hybridMultilevel"/>
    <w:tmpl w:val="EDA2F6E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C4627A8"/>
    <w:multiLevelType w:val="multilevel"/>
    <w:tmpl w:val="DB4EFC0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Bidi" w:hint="default"/>
        <w:b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2" w15:restartNumberingAfterBreak="0">
    <w:nsid w:val="66C90632"/>
    <w:multiLevelType w:val="multilevel"/>
    <w:tmpl w:val="D8D62638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C8E63DF"/>
    <w:multiLevelType w:val="hybridMultilevel"/>
    <w:tmpl w:val="348C4B2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001388E"/>
    <w:multiLevelType w:val="multilevel"/>
    <w:tmpl w:val="2E1EA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single"/>
      </w:rPr>
    </w:lvl>
  </w:abstractNum>
  <w:num w:numId="1" w16cid:durableId="321932096">
    <w:abstractNumId w:val="5"/>
  </w:num>
  <w:num w:numId="2" w16cid:durableId="1298217110">
    <w:abstractNumId w:val="15"/>
  </w:num>
  <w:num w:numId="3" w16cid:durableId="681010439">
    <w:abstractNumId w:val="19"/>
  </w:num>
  <w:num w:numId="4" w16cid:durableId="491484657">
    <w:abstractNumId w:val="22"/>
  </w:num>
  <w:num w:numId="5" w16cid:durableId="63534071">
    <w:abstractNumId w:val="21"/>
  </w:num>
  <w:num w:numId="6" w16cid:durableId="2016837259">
    <w:abstractNumId w:val="4"/>
  </w:num>
  <w:num w:numId="7" w16cid:durableId="952977189">
    <w:abstractNumId w:val="7"/>
  </w:num>
  <w:num w:numId="8" w16cid:durableId="453140563">
    <w:abstractNumId w:val="8"/>
  </w:num>
  <w:num w:numId="9" w16cid:durableId="967587231">
    <w:abstractNumId w:val="17"/>
  </w:num>
  <w:num w:numId="10" w16cid:durableId="81797980">
    <w:abstractNumId w:val="24"/>
  </w:num>
  <w:num w:numId="11" w16cid:durableId="572591347">
    <w:abstractNumId w:val="0"/>
  </w:num>
  <w:num w:numId="12" w16cid:durableId="73093742">
    <w:abstractNumId w:val="12"/>
  </w:num>
  <w:num w:numId="13" w16cid:durableId="180357387">
    <w:abstractNumId w:val="18"/>
  </w:num>
  <w:num w:numId="14" w16cid:durableId="1456409309">
    <w:abstractNumId w:val="14"/>
  </w:num>
  <w:num w:numId="15" w16cid:durableId="1439519305">
    <w:abstractNumId w:val="6"/>
  </w:num>
  <w:num w:numId="16" w16cid:durableId="856650717">
    <w:abstractNumId w:val="9"/>
  </w:num>
  <w:num w:numId="17" w16cid:durableId="1321738966">
    <w:abstractNumId w:val="10"/>
  </w:num>
  <w:num w:numId="18" w16cid:durableId="864714685">
    <w:abstractNumId w:val="1"/>
  </w:num>
  <w:num w:numId="19" w16cid:durableId="524103826">
    <w:abstractNumId w:val="16"/>
  </w:num>
  <w:num w:numId="20" w16cid:durableId="989596918">
    <w:abstractNumId w:val="23"/>
  </w:num>
  <w:num w:numId="21" w16cid:durableId="1720784554">
    <w:abstractNumId w:val="20"/>
  </w:num>
  <w:num w:numId="22" w16cid:durableId="285084180">
    <w:abstractNumId w:val="2"/>
  </w:num>
  <w:num w:numId="23" w16cid:durableId="464662932">
    <w:abstractNumId w:val="13"/>
  </w:num>
  <w:num w:numId="24" w16cid:durableId="1329943095">
    <w:abstractNumId w:val="11"/>
  </w:num>
  <w:num w:numId="25" w16cid:durableId="792212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58"/>
    <w:rsid w:val="00013E1F"/>
    <w:rsid w:val="00033B53"/>
    <w:rsid w:val="00036E55"/>
    <w:rsid w:val="00040330"/>
    <w:rsid w:val="00045D5B"/>
    <w:rsid w:val="00045DEF"/>
    <w:rsid w:val="00061245"/>
    <w:rsid w:val="00064A46"/>
    <w:rsid w:val="00072C7B"/>
    <w:rsid w:val="000925D0"/>
    <w:rsid w:val="00092EF4"/>
    <w:rsid w:val="000B2653"/>
    <w:rsid w:val="000C49D1"/>
    <w:rsid w:val="000E22E8"/>
    <w:rsid w:val="00100AA2"/>
    <w:rsid w:val="001361AA"/>
    <w:rsid w:val="00152CC4"/>
    <w:rsid w:val="00170222"/>
    <w:rsid w:val="00180230"/>
    <w:rsid w:val="00191B1C"/>
    <w:rsid w:val="00193B73"/>
    <w:rsid w:val="001A08CC"/>
    <w:rsid w:val="001B1F1C"/>
    <w:rsid w:val="001B237D"/>
    <w:rsid w:val="001C12FC"/>
    <w:rsid w:val="001D7AB0"/>
    <w:rsid w:val="001F2140"/>
    <w:rsid w:val="001F6CCB"/>
    <w:rsid w:val="0020262C"/>
    <w:rsid w:val="00210F5E"/>
    <w:rsid w:val="002146C7"/>
    <w:rsid w:val="00243749"/>
    <w:rsid w:val="002467ED"/>
    <w:rsid w:val="0025605F"/>
    <w:rsid w:val="00257432"/>
    <w:rsid w:val="002748A4"/>
    <w:rsid w:val="00275011"/>
    <w:rsid w:val="002928C7"/>
    <w:rsid w:val="0029297D"/>
    <w:rsid w:val="002B5F63"/>
    <w:rsid w:val="002C04E5"/>
    <w:rsid w:val="002D0F67"/>
    <w:rsid w:val="002D2EA8"/>
    <w:rsid w:val="00302B0C"/>
    <w:rsid w:val="00304137"/>
    <w:rsid w:val="00317F18"/>
    <w:rsid w:val="003259C9"/>
    <w:rsid w:val="00337E83"/>
    <w:rsid w:val="00345793"/>
    <w:rsid w:val="003467A8"/>
    <w:rsid w:val="003501C1"/>
    <w:rsid w:val="0035732A"/>
    <w:rsid w:val="00361CAD"/>
    <w:rsid w:val="00365FA1"/>
    <w:rsid w:val="00376B03"/>
    <w:rsid w:val="00377488"/>
    <w:rsid w:val="00385A71"/>
    <w:rsid w:val="003949F5"/>
    <w:rsid w:val="003D4123"/>
    <w:rsid w:val="003E1F34"/>
    <w:rsid w:val="003E60BF"/>
    <w:rsid w:val="00405B44"/>
    <w:rsid w:val="004068D1"/>
    <w:rsid w:val="00422608"/>
    <w:rsid w:val="00423C47"/>
    <w:rsid w:val="00433CC8"/>
    <w:rsid w:val="00445DC2"/>
    <w:rsid w:val="00453E2C"/>
    <w:rsid w:val="00460AAC"/>
    <w:rsid w:val="00470147"/>
    <w:rsid w:val="00470C41"/>
    <w:rsid w:val="00472D56"/>
    <w:rsid w:val="00497036"/>
    <w:rsid w:val="00497C7F"/>
    <w:rsid w:val="004C394E"/>
    <w:rsid w:val="004E30AE"/>
    <w:rsid w:val="004E3E44"/>
    <w:rsid w:val="004F122A"/>
    <w:rsid w:val="00501F67"/>
    <w:rsid w:val="00514243"/>
    <w:rsid w:val="00545742"/>
    <w:rsid w:val="005667E1"/>
    <w:rsid w:val="0057570D"/>
    <w:rsid w:val="00575DE1"/>
    <w:rsid w:val="00584279"/>
    <w:rsid w:val="005A15C9"/>
    <w:rsid w:val="005A6164"/>
    <w:rsid w:val="005B1349"/>
    <w:rsid w:val="005B5050"/>
    <w:rsid w:val="005E0CBF"/>
    <w:rsid w:val="005F49CF"/>
    <w:rsid w:val="005F51E2"/>
    <w:rsid w:val="005F5A4D"/>
    <w:rsid w:val="005F6CC5"/>
    <w:rsid w:val="005F6DDB"/>
    <w:rsid w:val="005F7EAB"/>
    <w:rsid w:val="00601C51"/>
    <w:rsid w:val="00603316"/>
    <w:rsid w:val="00607588"/>
    <w:rsid w:val="00607E96"/>
    <w:rsid w:val="00631EDE"/>
    <w:rsid w:val="00640107"/>
    <w:rsid w:val="00654CF3"/>
    <w:rsid w:val="006571F0"/>
    <w:rsid w:val="00662928"/>
    <w:rsid w:val="006662C1"/>
    <w:rsid w:val="00682055"/>
    <w:rsid w:val="00682DE9"/>
    <w:rsid w:val="0068367F"/>
    <w:rsid w:val="006A62BD"/>
    <w:rsid w:val="006C7D5B"/>
    <w:rsid w:val="00717637"/>
    <w:rsid w:val="00723F00"/>
    <w:rsid w:val="00732F60"/>
    <w:rsid w:val="007348C1"/>
    <w:rsid w:val="00754886"/>
    <w:rsid w:val="007629B0"/>
    <w:rsid w:val="00774EC1"/>
    <w:rsid w:val="0078356A"/>
    <w:rsid w:val="007A0EF1"/>
    <w:rsid w:val="007B438F"/>
    <w:rsid w:val="007D20DB"/>
    <w:rsid w:val="007D4FF7"/>
    <w:rsid w:val="007E3125"/>
    <w:rsid w:val="007E542A"/>
    <w:rsid w:val="007E7D89"/>
    <w:rsid w:val="007F2A81"/>
    <w:rsid w:val="00801F4F"/>
    <w:rsid w:val="0080676F"/>
    <w:rsid w:val="008232FA"/>
    <w:rsid w:val="00823DF0"/>
    <w:rsid w:val="00825D8E"/>
    <w:rsid w:val="0083163E"/>
    <w:rsid w:val="00835EC8"/>
    <w:rsid w:val="00837789"/>
    <w:rsid w:val="00845C55"/>
    <w:rsid w:val="00860320"/>
    <w:rsid w:val="00864361"/>
    <w:rsid w:val="00871949"/>
    <w:rsid w:val="008876A8"/>
    <w:rsid w:val="008900C8"/>
    <w:rsid w:val="00894B89"/>
    <w:rsid w:val="008970DA"/>
    <w:rsid w:val="008A0C32"/>
    <w:rsid w:val="008A67F5"/>
    <w:rsid w:val="008B4E7D"/>
    <w:rsid w:val="008C260A"/>
    <w:rsid w:val="008C40FD"/>
    <w:rsid w:val="008C5996"/>
    <w:rsid w:val="008C59B1"/>
    <w:rsid w:val="008C5B07"/>
    <w:rsid w:val="008D0962"/>
    <w:rsid w:val="008D2B5C"/>
    <w:rsid w:val="009114C6"/>
    <w:rsid w:val="00927347"/>
    <w:rsid w:val="00940D11"/>
    <w:rsid w:val="00944788"/>
    <w:rsid w:val="009455A3"/>
    <w:rsid w:val="00945C44"/>
    <w:rsid w:val="00946CD7"/>
    <w:rsid w:val="00950BA9"/>
    <w:rsid w:val="00981951"/>
    <w:rsid w:val="0098529E"/>
    <w:rsid w:val="0098621F"/>
    <w:rsid w:val="009A7F5D"/>
    <w:rsid w:val="009B0F50"/>
    <w:rsid w:val="009B6C4C"/>
    <w:rsid w:val="009B72DE"/>
    <w:rsid w:val="009C311D"/>
    <w:rsid w:val="009D66C8"/>
    <w:rsid w:val="009D6A18"/>
    <w:rsid w:val="00A00A6F"/>
    <w:rsid w:val="00A24053"/>
    <w:rsid w:val="00A327CF"/>
    <w:rsid w:val="00A36CD7"/>
    <w:rsid w:val="00A52D57"/>
    <w:rsid w:val="00A85203"/>
    <w:rsid w:val="00AC0F46"/>
    <w:rsid w:val="00AC3721"/>
    <w:rsid w:val="00AE4337"/>
    <w:rsid w:val="00B00475"/>
    <w:rsid w:val="00B036D4"/>
    <w:rsid w:val="00B4201C"/>
    <w:rsid w:val="00B4330C"/>
    <w:rsid w:val="00B46CBF"/>
    <w:rsid w:val="00B81A38"/>
    <w:rsid w:val="00B93A3A"/>
    <w:rsid w:val="00BA1A11"/>
    <w:rsid w:val="00BA6DDA"/>
    <w:rsid w:val="00BD0848"/>
    <w:rsid w:val="00BD0B41"/>
    <w:rsid w:val="00C02CBE"/>
    <w:rsid w:val="00C0580A"/>
    <w:rsid w:val="00C317B5"/>
    <w:rsid w:val="00C34BC9"/>
    <w:rsid w:val="00C45E55"/>
    <w:rsid w:val="00C60F48"/>
    <w:rsid w:val="00C647D7"/>
    <w:rsid w:val="00C734F4"/>
    <w:rsid w:val="00C75B48"/>
    <w:rsid w:val="00C85F95"/>
    <w:rsid w:val="00C94D43"/>
    <w:rsid w:val="00CA6EA0"/>
    <w:rsid w:val="00CC2526"/>
    <w:rsid w:val="00CC25A4"/>
    <w:rsid w:val="00CC5303"/>
    <w:rsid w:val="00CD3FF9"/>
    <w:rsid w:val="00CD758A"/>
    <w:rsid w:val="00D02D82"/>
    <w:rsid w:val="00D03D11"/>
    <w:rsid w:val="00D217CD"/>
    <w:rsid w:val="00D5504F"/>
    <w:rsid w:val="00D85CA2"/>
    <w:rsid w:val="00D9080B"/>
    <w:rsid w:val="00DA67F5"/>
    <w:rsid w:val="00DA7471"/>
    <w:rsid w:val="00DA7EB6"/>
    <w:rsid w:val="00DB5A5F"/>
    <w:rsid w:val="00DC1AAD"/>
    <w:rsid w:val="00DC6BA8"/>
    <w:rsid w:val="00DC6C3C"/>
    <w:rsid w:val="00DD22A0"/>
    <w:rsid w:val="00DD7008"/>
    <w:rsid w:val="00DF5F3C"/>
    <w:rsid w:val="00DF6CA0"/>
    <w:rsid w:val="00E06379"/>
    <w:rsid w:val="00E107CF"/>
    <w:rsid w:val="00E137E4"/>
    <w:rsid w:val="00E45918"/>
    <w:rsid w:val="00E605AC"/>
    <w:rsid w:val="00E82D14"/>
    <w:rsid w:val="00E87419"/>
    <w:rsid w:val="00E903B3"/>
    <w:rsid w:val="00EB0918"/>
    <w:rsid w:val="00EC026E"/>
    <w:rsid w:val="00EC7CC3"/>
    <w:rsid w:val="00ED1C0D"/>
    <w:rsid w:val="00EE569D"/>
    <w:rsid w:val="00F117F2"/>
    <w:rsid w:val="00F14011"/>
    <w:rsid w:val="00F43BD5"/>
    <w:rsid w:val="00F519BC"/>
    <w:rsid w:val="00F57159"/>
    <w:rsid w:val="00F82E33"/>
    <w:rsid w:val="00FA7438"/>
    <w:rsid w:val="00FB2E58"/>
    <w:rsid w:val="00FC2D47"/>
    <w:rsid w:val="00FD74D5"/>
    <w:rsid w:val="00FE4628"/>
    <w:rsid w:val="00FF2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8CA402"/>
  <w15:docId w15:val="{C40F10D8-38A7-49D5-97A9-13FCEC47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EF1"/>
  </w:style>
  <w:style w:type="paragraph" w:styleId="Ttulo1">
    <w:name w:val="heading 1"/>
    <w:basedOn w:val="Normal"/>
    <w:next w:val="Normal"/>
    <w:link w:val="Ttulo1Char"/>
    <w:uiPriority w:val="9"/>
    <w:qFormat/>
    <w:rsid w:val="00EB0918"/>
    <w:pPr>
      <w:keepNext/>
      <w:keepLines/>
      <w:spacing w:after="0" w:line="360" w:lineRule="auto"/>
      <w:ind w:firstLine="709"/>
      <w:jc w:val="both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B2E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2E58"/>
  </w:style>
  <w:style w:type="paragraph" w:styleId="Rodap">
    <w:name w:val="footer"/>
    <w:basedOn w:val="Normal"/>
    <w:link w:val="RodapChar"/>
    <w:uiPriority w:val="99"/>
    <w:unhideWhenUsed/>
    <w:rsid w:val="00FB2E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2E58"/>
  </w:style>
  <w:style w:type="paragraph" w:styleId="PargrafodaLista">
    <w:name w:val="List Paragraph"/>
    <w:basedOn w:val="Normal"/>
    <w:uiPriority w:val="34"/>
    <w:qFormat/>
    <w:rsid w:val="00DB5A5F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EB0918"/>
    <w:rPr>
      <w:rFonts w:ascii="Arial" w:eastAsiaTheme="majorEastAsia" w:hAnsi="Arial" w:cstheme="majorBidi"/>
      <w:b/>
      <w:bCs/>
      <w:sz w:val="24"/>
      <w:szCs w:val="28"/>
    </w:rPr>
  </w:style>
  <w:style w:type="character" w:styleId="Forte">
    <w:name w:val="Strong"/>
    <w:basedOn w:val="Fontepargpadro"/>
    <w:uiPriority w:val="22"/>
    <w:qFormat/>
    <w:rsid w:val="0098529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F49CF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80230"/>
    <w:rPr>
      <w:color w:val="954F72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0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0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43389">
          <w:marLeft w:val="0"/>
          <w:marRight w:val="-76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764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5B1C-1A2C-44F2-8818-612D71EB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1634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Action</dc:creator>
  <cp:lastModifiedBy>Vitalino Pires dos Santos</cp:lastModifiedBy>
  <cp:revision>16</cp:revision>
  <cp:lastPrinted>2023-09-04T16:00:00Z</cp:lastPrinted>
  <dcterms:created xsi:type="dcterms:W3CDTF">2023-09-04T16:01:00Z</dcterms:created>
  <dcterms:modified xsi:type="dcterms:W3CDTF">2024-03-06T11:22:00Z</dcterms:modified>
</cp:coreProperties>
</file>